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46A73" w14:textId="15A6232F" w:rsidR="005B0A52" w:rsidRPr="005B0A52" w:rsidRDefault="005B0A52" w:rsidP="005B0A52">
      <w:pPr>
        <w:spacing w:after="100" w:afterAutospacing="1"/>
        <w:jc w:val="center"/>
        <w:rPr>
          <w:rFonts w:ascii="Garamond" w:hAnsi="Garamond"/>
          <w:b/>
          <w:bCs/>
          <w:sz w:val="72"/>
          <w:szCs w:val="72"/>
        </w:rPr>
      </w:pPr>
      <w:r w:rsidRPr="005B0A52">
        <w:rPr>
          <w:rFonts w:ascii="Garamond" w:hAnsi="Garamond"/>
          <w:b/>
          <w:bCs/>
          <w:sz w:val="72"/>
          <w:szCs w:val="72"/>
        </w:rPr>
        <w:t>Make Your Move Workbook</w:t>
      </w:r>
    </w:p>
    <w:p w14:paraId="6956E666" w14:textId="1315FE2B" w:rsidR="00987D79" w:rsidRPr="005B0A52" w:rsidRDefault="005B0A52" w:rsidP="005B0A52">
      <w:pPr>
        <w:spacing w:after="100" w:afterAutospacing="1"/>
        <w:jc w:val="center"/>
        <w:rPr>
          <w:rFonts w:ascii="Garamond" w:hAnsi="Garamond"/>
          <w:sz w:val="180"/>
          <w:szCs w:val="180"/>
        </w:rPr>
      </w:pPr>
      <w:r w:rsidRPr="005B0A52">
        <w:rPr>
          <w:rFonts w:ascii="Garamond" w:hAnsi="Garamond"/>
          <w:sz w:val="48"/>
          <w:szCs w:val="48"/>
        </w:rPr>
        <w:t>Your Roadmap to Executive Leadership, Pay Equity, and Career Confidence</w:t>
      </w:r>
    </w:p>
    <w:p w14:paraId="2894303B" w14:textId="77777777" w:rsidR="001056CD" w:rsidRDefault="001056CD" w:rsidP="005B0A52">
      <w:pPr>
        <w:spacing w:after="100" w:afterAutospacing="1"/>
        <w:jc w:val="center"/>
        <w:rPr>
          <w:rFonts w:ascii="Garamond" w:hAnsi="Garamond"/>
          <w:b/>
          <w:bCs/>
          <w:sz w:val="36"/>
          <w:szCs w:val="36"/>
        </w:rPr>
      </w:pPr>
    </w:p>
    <w:p w14:paraId="57E176CC" w14:textId="412E4EDC" w:rsidR="00987D79" w:rsidRPr="005B0A52" w:rsidRDefault="002D6533" w:rsidP="005B0A52">
      <w:pPr>
        <w:spacing w:after="100" w:afterAutospacing="1"/>
        <w:jc w:val="center"/>
        <w:rPr>
          <w:rFonts w:ascii="Garamond" w:hAnsi="Garamond"/>
          <w:b/>
          <w:bCs/>
          <w:sz w:val="36"/>
          <w:szCs w:val="36"/>
        </w:rPr>
      </w:pPr>
      <w:r w:rsidRPr="005B0A52">
        <w:rPr>
          <w:rFonts w:ascii="Garamond" w:hAnsi="Garamond"/>
          <w:b/>
          <w:bCs/>
          <w:sz w:val="36"/>
          <w:szCs w:val="36"/>
        </w:rPr>
        <w:t>Madeleine Taylor</w:t>
      </w:r>
    </w:p>
    <w:p w14:paraId="6CFF1E4A" w14:textId="77777777" w:rsidR="005B0A52" w:rsidRPr="005B0A52" w:rsidRDefault="005B0A52" w:rsidP="005B0A52">
      <w:pPr>
        <w:spacing w:after="100" w:afterAutospacing="1"/>
        <w:jc w:val="center"/>
        <w:rPr>
          <w:rFonts w:ascii="Garamond" w:hAnsi="Garamond"/>
          <w:b/>
          <w:bCs/>
          <w:sz w:val="36"/>
          <w:szCs w:val="36"/>
        </w:rPr>
      </w:pPr>
    </w:p>
    <w:p w14:paraId="511A3B81" w14:textId="77777777" w:rsidR="005B0A52" w:rsidRPr="005B0A52" w:rsidRDefault="005B0A52" w:rsidP="005B0A52">
      <w:pPr>
        <w:spacing w:after="100" w:afterAutospacing="1"/>
        <w:jc w:val="center"/>
        <w:rPr>
          <w:rFonts w:ascii="Garamond" w:hAnsi="Garamond"/>
          <w:b/>
          <w:bCs/>
          <w:sz w:val="36"/>
          <w:szCs w:val="36"/>
        </w:rPr>
      </w:pPr>
    </w:p>
    <w:p w14:paraId="3F59916C" w14:textId="6A2CA9EF" w:rsidR="005B0A52" w:rsidRPr="005B0A52" w:rsidRDefault="005B0A52" w:rsidP="005B0A52">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center"/>
        <w:rPr>
          <w:rFonts w:ascii="Garamond" w:hAnsi="Garamond"/>
          <w:b/>
          <w:bCs/>
          <w:sz w:val="32"/>
          <w:szCs w:val="32"/>
        </w:rPr>
      </w:pPr>
      <w:r w:rsidRPr="005B0A52">
        <w:rPr>
          <w:rFonts w:ascii="Garamond" w:hAnsi="Garamond"/>
          <w:b/>
          <w:bCs/>
          <w:sz w:val="32"/>
          <w:szCs w:val="32"/>
        </w:rPr>
        <w:t>Where to buy the book</w:t>
      </w:r>
      <w:r w:rsidRPr="005B0A52">
        <w:rPr>
          <w:rFonts w:ascii="Garamond" w:hAnsi="Garamond"/>
          <w:b/>
          <w:bCs/>
          <w:sz w:val="32"/>
          <w:szCs w:val="32"/>
        </w:rPr>
        <w:t xml:space="preserve"> </w:t>
      </w:r>
    </w:p>
    <w:p w14:paraId="2C3131F1" w14:textId="6F53051E" w:rsidR="005B0A52" w:rsidRPr="005B0A52" w:rsidRDefault="005B0A52" w:rsidP="005B0A52">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Garamond" w:hAnsi="Garamond"/>
        </w:rPr>
      </w:pPr>
      <w:r w:rsidRPr="005B0A52">
        <w:rPr>
          <w:rFonts w:ascii="Garamond" w:hAnsi="Garamond"/>
        </w:rPr>
        <w:t>The book is being released on 3 December</w:t>
      </w:r>
      <w:r w:rsidRPr="005B0A52">
        <w:rPr>
          <w:rFonts w:ascii="Garamond" w:hAnsi="Garamond"/>
        </w:rPr>
        <w:t xml:space="preserve"> 2025</w:t>
      </w:r>
      <w:r w:rsidRPr="005B0A52">
        <w:rPr>
          <w:rFonts w:ascii="Garamond" w:hAnsi="Garamond"/>
        </w:rPr>
        <w:t xml:space="preserve">. You can pre-order the eBook now on </w:t>
      </w:r>
      <w:hyperlink r:id="rId8" w:history="1">
        <w:r w:rsidRPr="005B0A52">
          <w:rPr>
            <w:rStyle w:val="Hyperlink"/>
            <w:rFonts w:ascii="Garamond" w:hAnsi="Garamond"/>
          </w:rPr>
          <w:t>Amazon</w:t>
        </w:r>
      </w:hyperlink>
      <w:r w:rsidRPr="005B0A52">
        <w:rPr>
          <w:rFonts w:ascii="Garamond" w:hAnsi="Garamond"/>
        </w:rPr>
        <w:t>.</w:t>
      </w:r>
    </w:p>
    <w:p w14:paraId="1DA097A2" w14:textId="11847FC9" w:rsidR="005B0A52" w:rsidRPr="005B0A52" w:rsidRDefault="005B0A52" w:rsidP="005B0A52">
      <w:pPr>
        <w:spacing w:after="100" w:afterAutospacing="1"/>
        <w:jc w:val="center"/>
        <w:rPr>
          <w:rFonts w:ascii="Garamond" w:hAnsi="Garamond"/>
          <w:b/>
          <w:bCs/>
          <w:sz w:val="36"/>
          <w:szCs w:val="36"/>
        </w:rPr>
        <w:sectPr w:rsidR="005B0A52" w:rsidRPr="005B0A52" w:rsidSect="00D42D88">
          <w:headerReference w:type="even" r:id="rId9"/>
          <w:headerReference w:type="default" r:id="rId10"/>
          <w:footerReference w:type="even" r:id="rId11"/>
          <w:footerReference w:type="default" r:id="rId12"/>
          <w:pgSz w:w="8842" w:h="13262"/>
          <w:pgMar w:top="864" w:right="864" w:bottom="864" w:left="1094" w:header="504" w:footer="504" w:gutter="0"/>
          <w:pgNumType w:fmt="lowerRoman"/>
          <w:cols w:space="720"/>
          <w:vAlign w:val="center"/>
          <w:titlePg/>
          <w:docGrid w:linePitch="360"/>
        </w:sectPr>
      </w:pPr>
    </w:p>
    <w:p w14:paraId="51B08E8E" w14:textId="77777777" w:rsidR="005B0A52" w:rsidRPr="005B0A52" w:rsidRDefault="005B0A52" w:rsidP="00502941">
      <w:pPr>
        <w:pStyle w:val="CSP-ChapterTitle"/>
        <w:jc w:val="left"/>
        <w:rPr>
          <w:rFonts w:ascii="Garamond" w:eastAsia="Helvetica" w:hAnsi="Garamond"/>
          <w:iCs w:val="0"/>
          <w:caps w:val="0"/>
          <w:sz w:val="56"/>
          <w:szCs w:val="56"/>
        </w:rPr>
      </w:pPr>
      <w:r w:rsidRPr="005B0A52">
        <w:rPr>
          <w:rFonts w:ascii="Garamond" w:eastAsia="Helvetica" w:hAnsi="Garamond"/>
          <w:iCs w:val="0"/>
          <w:caps w:val="0"/>
          <w:sz w:val="56"/>
          <w:szCs w:val="56"/>
        </w:rPr>
        <w:lastRenderedPageBreak/>
        <w:t>INTRODUCTION</w:t>
      </w:r>
    </w:p>
    <w:p w14:paraId="78A4A253" w14:textId="77777777" w:rsidR="005B0A52" w:rsidRPr="005B0A52" w:rsidRDefault="005B0A52" w:rsidP="00502941">
      <w:pPr>
        <w:pStyle w:val="CSP-ChapterTitle"/>
        <w:jc w:val="left"/>
        <w:rPr>
          <w:rFonts w:ascii="Garamond" w:eastAsia="Helvetica" w:hAnsi="Garamond"/>
          <w:iCs w:val="0"/>
          <w:caps w:val="0"/>
          <w:sz w:val="56"/>
          <w:szCs w:val="56"/>
        </w:rPr>
      </w:pPr>
    </w:p>
    <w:p w14:paraId="0FF90A25" w14:textId="50F4C5E2" w:rsidR="005B0A52" w:rsidRPr="005B0A52" w:rsidRDefault="005B0A52" w:rsidP="005B0A52">
      <w:pPr>
        <w:pStyle w:val="Heading1"/>
        <w:rPr>
          <w:rFonts w:ascii="Garamond" w:hAnsi="Garamond"/>
          <w:color w:val="auto"/>
        </w:rPr>
      </w:pPr>
      <w:r w:rsidRPr="005B0A52">
        <w:rPr>
          <w:rFonts w:ascii="Garamond" w:hAnsi="Garamond"/>
          <w:color w:val="auto"/>
        </w:rPr>
        <w:t>Welcome to the Make Your Move Workbook</w:t>
      </w:r>
      <w:r w:rsidRPr="005B0A52">
        <w:rPr>
          <w:rFonts w:ascii="Garamond" w:hAnsi="Garamond"/>
          <w:color w:val="auto"/>
        </w:rPr>
        <w:t xml:space="preserve">: </w:t>
      </w:r>
      <w:r w:rsidRPr="005B0A52">
        <w:rPr>
          <w:rFonts w:ascii="Garamond" w:hAnsi="Garamond"/>
          <w:color w:val="auto"/>
        </w:rPr>
        <w:t>Your Roadmap to Executive Leadership, Pay Equity, and Career Confidence</w:t>
      </w:r>
    </w:p>
    <w:p w14:paraId="6006F9A4" w14:textId="77777777" w:rsidR="005B0A52" w:rsidRPr="005B0A52" w:rsidRDefault="005B0A52" w:rsidP="005B0A52">
      <w:pPr>
        <w:pStyle w:val="NormalWeb"/>
        <w:rPr>
          <w:rFonts w:ascii="Garamond" w:hAnsi="Garamond"/>
        </w:rPr>
      </w:pPr>
      <w:r w:rsidRPr="005B0A52">
        <w:rPr>
          <w:rFonts w:ascii="Garamond" w:hAnsi="Garamond"/>
        </w:rPr>
        <w:t>The world of work is complex, but your path to leadership doesn’t have to be a guessing game.</w:t>
      </w:r>
    </w:p>
    <w:p w14:paraId="06A3FE5F" w14:textId="77777777" w:rsidR="005B0A52" w:rsidRPr="005B0A52" w:rsidRDefault="005B0A52" w:rsidP="005B0A52">
      <w:pPr>
        <w:pStyle w:val="NormalWeb"/>
        <w:rPr>
          <w:rFonts w:ascii="Garamond" w:hAnsi="Garamond"/>
        </w:rPr>
      </w:pPr>
      <w:r w:rsidRPr="005B0A52">
        <w:rPr>
          <w:rFonts w:ascii="Garamond" w:hAnsi="Garamond"/>
        </w:rPr>
        <w:t>For too long, successful women have been told that achievement is simply about hard work and ‘leaning in.’ Yet, the truth is that executive leadership, pay equity, and real influence require something more: a deliberate, strategic, and evidence-based roadmap designed for the modern professional landscape. This workbook is that roadmap.</w:t>
      </w:r>
    </w:p>
    <w:p w14:paraId="5C62244E" w14:textId="19218570" w:rsidR="005B0A52" w:rsidRPr="005B0A52" w:rsidRDefault="005B0A52" w:rsidP="005B0A52">
      <w:pPr>
        <w:pStyle w:val="NormalWeb"/>
        <w:rPr>
          <w:rFonts w:ascii="Garamond" w:hAnsi="Garamond"/>
        </w:rPr>
      </w:pPr>
      <w:r w:rsidRPr="005B0A52">
        <w:rPr>
          <w:rFonts w:ascii="Garamond" w:hAnsi="Garamond"/>
        </w:rPr>
        <w:t xml:space="preserve">Developed by Madeleine Taylor, a leader who has navigated her own career through the military, private sector, </w:t>
      </w:r>
      <w:r w:rsidR="00E55B7A">
        <w:rPr>
          <w:rFonts w:ascii="Garamond" w:hAnsi="Garamond"/>
        </w:rPr>
        <w:t xml:space="preserve">non for profit sector </w:t>
      </w:r>
      <w:r w:rsidRPr="005B0A52">
        <w:rPr>
          <w:rFonts w:ascii="Garamond" w:hAnsi="Garamond"/>
        </w:rPr>
        <w:t>and executive government roles, the Make Your Move Workbook is your essential companion to the main book, Make Your Move: The Australian Woman's Roadmap to Executive Leadership, Pay Equity, and Career Confidence.</w:t>
      </w:r>
    </w:p>
    <w:p w14:paraId="3C179B1A" w14:textId="77777777" w:rsidR="005B0A52" w:rsidRPr="005B0A52" w:rsidRDefault="005B0A52" w:rsidP="005B0A52">
      <w:pPr>
        <w:pStyle w:val="Heading3"/>
        <w:rPr>
          <w:rFonts w:ascii="Garamond" w:hAnsi="Garamond"/>
          <w:color w:val="auto"/>
          <w:sz w:val="32"/>
          <w:szCs w:val="32"/>
        </w:rPr>
      </w:pPr>
      <w:r w:rsidRPr="005B0A52">
        <w:rPr>
          <w:rFonts w:ascii="Garamond" w:hAnsi="Garamond"/>
          <w:color w:val="auto"/>
          <w:sz w:val="32"/>
          <w:szCs w:val="32"/>
        </w:rPr>
        <w:t>What You Will Find Inside</w:t>
      </w:r>
    </w:p>
    <w:p w14:paraId="70A61B52" w14:textId="77777777" w:rsidR="005B0A52" w:rsidRPr="005B0A52" w:rsidRDefault="005B0A52" w:rsidP="005B0A52">
      <w:pPr>
        <w:pStyle w:val="NormalWeb"/>
        <w:rPr>
          <w:rFonts w:ascii="Garamond" w:hAnsi="Garamond"/>
        </w:rPr>
      </w:pPr>
      <w:r w:rsidRPr="005B0A52">
        <w:rPr>
          <w:rFonts w:ascii="Garamond" w:hAnsi="Garamond"/>
        </w:rPr>
        <w:t>This resource transforms the concepts of the book into practical action, providing a comprehensive toolkit to help you build influence, manage complex organisational dynamics, and lead on your own terms. It is structured into four strategic parts:</w:t>
      </w:r>
    </w:p>
    <w:p w14:paraId="7708FFE2" w14:textId="77777777" w:rsidR="005B0A52" w:rsidRPr="005B0A52" w:rsidRDefault="005B0A52" w:rsidP="005B0A52">
      <w:pPr>
        <w:pStyle w:val="NormalWeb"/>
        <w:rPr>
          <w:rFonts w:ascii="Garamond" w:hAnsi="Garamond"/>
          <w:b/>
          <w:bCs/>
        </w:rPr>
      </w:pPr>
      <w:r w:rsidRPr="005B0A52">
        <w:rPr>
          <w:rFonts w:ascii="Garamond" w:hAnsi="Garamond"/>
          <w:b/>
          <w:bCs/>
        </w:rPr>
        <w:t xml:space="preserve">Part I: The Foundational Move: Clarity, Confidence, and Goals </w:t>
      </w:r>
    </w:p>
    <w:p w14:paraId="2F7301B1" w14:textId="5E0B6AB1" w:rsidR="005B0A52" w:rsidRPr="005B0A52" w:rsidRDefault="005B0A52" w:rsidP="005B0A52">
      <w:pPr>
        <w:pStyle w:val="NormalWeb"/>
        <w:rPr>
          <w:rFonts w:ascii="Garamond" w:hAnsi="Garamond"/>
        </w:rPr>
      </w:pPr>
      <w:r w:rsidRPr="005B0A52">
        <w:rPr>
          <w:rFonts w:ascii="Garamond" w:hAnsi="Garamond"/>
        </w:rPr>
        <w:t>This section is dedicated to you, the individual leader, establishing the critical mindset, self-advocacy skills, and strategic direction required for sustainable career growth.</w:t>
      </w:r>
    </w:p>
    <w:p w14:paraId="6A14A22A" w14:textId="77777777" w:rsidR="005B0A52" w:rsidRPr="005B0A52" w:rsidRDefault="005B0A52" w:rsidP="00542F0D">
      <w:pPr>
        <w:pStyle w:val="NormalWeb"/>
        <w:numPr>
          <w:ilvl w:val="0"/>
          <w:numId w:val="18"/>
        </w:numPr>
        <w:jc w:val="left"/>
        <w:rPr>
          <w:rFonts w:ascii="Garamond" w:hAnsi="Garamond"/>
        </w:rPr>
      </w:pPr>
      <w:r w:rsidRPr="005B0A52">
        <w:rPr>
          <w:rFonts w:ascii="Garamond" w:hAnsi="Garamond"/>
        </w:rPr>
        <w:t>Key Tools include: The Career Compass Worksheet and the Career Sector Self-Assessment Tool.</w:t>
      </w:r>
    </w:p>
    <w:p w14:paraId="4AD0E5CF" w14:textId="5EF8338D" w:rsidR="005B0A52" w:rsidRPr="005B0A52" w:rsidRDefault="005B0A52" w:rsidP="005B0A52">
      <w:pPr>
        <w:pStyle w:val="NormalWeb"/>
        <w:rPr>
          <w:rFonts w:ascii="Garamond" w:hAnsi="Garamond"/>
          <w:b/>
          <w:bCs/>
        </w:rPr>
      </w:pPr>
      <w:r w:rsidRPr="005B0A52">
        <w:rPr>
          <w:rFonts w:ascii="Garamond" w:hAnsi="Garamond"/>
          <w:b/>
          <w:bCs/>
        </w:rPr>
        <w:lastRenderedPageBreak/>
        <w:t xml:space="preserve">Part II: Navigating the System: Influence, Politics, and Power </w:t>
      </w:r>
    </w:p>
    <w:p w14:paraId="349E0E4F" w14:textId="2F4D7D69" w:rsidR="005B0A52" w:rsidRPr="005B0A52" w:rsidRDefault="005B0A52" w:rsidP="005B0A52">
      <w:pPr>
        <w:pStyle w:val="NormalWeb"/>
        <w:rPr>
          <w:rFonts w:ascii="Garamond" w:hAnsi="Garamond"/>
        </w:rPr>
      </w:pPr>
      <w:r w:rsidRPr="005B0A52">
        <w:rPr>
          <w:rFonts w:ascii="Garamond" w:hAnsi="Garamond"/>
        </w:rPr>
        <w:t>Success at the senior level requires mastering the external landscape. This part provides the strategies you need to build critical relationships, exert executive presence, and strategically manage organisational bias and power dynamics.</w:t>
      </w:r>
    </w:p>
    <w:p w14:paraId="2E97B981" w14:textId="77777777" w:rsidR="005B0A52" w:rsidRPr="005B0A52" w:rsidRDefault="005B0A52" w:rsidP="00542F0D">
      <w:pPr>
        <w:pStyle w:val="NormalWeb"/>
        <w:numPr>
          <w:ilvl w:val="0"/>
          <w:numId w:val="19"/>
        </w:numPr>
        <w:jc w:val="left"/>
        <w:rPr>
          <w:rFonts w:ascii="Garamond" w:hAnsi="Garamond"/>
        </w:rPr>
      </w:pPr>
      <w:r w:rsidRPr="005B0A52">
        <w:rPr>
          <w:rFonts w:ascii="Garamond" w:hAnsi="Garamond"/>
        </w:rPr>
        <w:t>Key Tools include: The Executive Influence Toolkit and The Strategic Conflict Navigator.</w:t>
      </w:r>
    </w:p>
    <w:p w14:paraId="4DC5D178" w14:textId="77777777" w:rsidR="005B0A52" w:rsidRPr="005B0A52" w:rsidRDefault="005B0A52" w:rsidP="005B0A52">
      <w:pPr>
        <w:pStyle w:val="NormalWeb"/>
        <w:rPr>
          <w:rFonts w:ascii="Garamond" w:hAnsi="Garamond"/>
          <w:b/>
          <w:bCs/>
        </w:rPr>
      </w:pPr>
      <w:r w:rsidRPr="005B0A52">
        <w:rPr>
          <w:rFonts w:ascii="Garamond" w:hAnsi="Garamond"/>
          <w:b/>
          <w:bCs/>
        </w:rPr>
        <w:t>Part III: Sustaining Impact: Execution, Adaptability, and Wellbeing</w:t>
      </w:r>
    </w:p>
    <w:p w14:paraId="0DB44450" w14:textId="3901D265" w:rsidR="005B0A52" w:rsidRPr="005B0A52" w:rsidRDefault="005B0A52" w:rsidP="005B0A52">
      <w:pPr>
        <w:pStyle w:val="NormalWeb"/>
        <w:rPr>
          <w:rFonts w:ascii="Garamond" w:hAnsi="Garamond"/>
        </w:rPr>
      </w:pPr>
      <w:r w:rsidRPr="005B0A52">
        <w:rPr>
          <w:rFonts w:ascii="Garamond" w:hAnsi="Garamond"/>
        </w:rPr>
        <w:t>This section focuses on the core mechanics of senior leadership: executing strategically, leveraging data, leading change, and ensuring your personal sustainability to avoid burnout over a long career.</w:t>
      </w:r>
    </w:p>
    <w:p w14:paraId="57AD5840" w14:textId="77777777" w:rsidR="005B0A52" w:rsidRPr="005B0A52" w:rsidRDefault="005B0A52" w:rsidP="00542F0D">
      <w:pPr>
        <w:pStyle w:val="NormalWeb"/>
        <w:numPr>
          <w:ilvl w:val="0"/>
          <w:numId w:val="20"/>
        </w:numPr>
        <w:jc w:val="left"/>
        <w:rPr>
          <w:rFonts w:ascii="Garamond" w:hAnsi="Garamond"/>
        </w:rPr>
      </w:pPr>
      <w:r w:rsidRPr="005B0A52">
        <w:rPr>
          <w:rFonts w:ascii="Garamond" w:hAnsi="Garamond"/>
        </w:rPr>
        <w:t>Key Tools include: The Leadership Resilience Builder and The Adaptive Leadership Toolkit.</w:t>
      </w:r>
    </w:p>
    <w:p w14:paraId="612943BC" w14:textId="77777777" w:rsidR="005B0A52" w:rsidRPr="005B0A52" w:rsidRDefault="005B0A52" w:rsidP="005B0A52">
      <w:pPr>
        <w:pStyle w:val="NormalWeb"/>
        <w:rPr>
          <w:rFonts w:ascii="Garamond" w:hAnsi="Garamond"/>
          <w:b/>
          <w:bCs/>
        </w:rPr>
      </w:pPr>
      <w:r w:rsidRPr="005B0A52">
        <w:rPr>
          <w:rFonts w:ascii="Garamond" w:hAnsi="Garamond"/>
          <w:b/>
          <w:bCs/>
        </w:rPr>
        <w:t xml:space="preserve">Part IV: Leading the Ascent: Community, Legacy, and Action </w:t>
      </w:r>
    </w:p>
    <w:p w14:paraId="301F6904" w14:textId="024E24D8" w:rsidR="005B0A52" w:rsidRPr="005B0A52" w:rsidRDefault="005B0A52" w:rsidP="005B0A52">
      <w:pPr>
        <w:pStyle w:val="NormalWeb"/>
        <w:rPr>
          <w:rFonts w:ascii="Garamond" w:hAnsi="Garamond"/>
        </w:rPr>
      </w:pPr>
      <w:r w:rsidRPr="005B0A52">
        <w:rPr>
          <w:rFonts w:ascii="Garamond" w:hAnsi="Garamond"/>
        </w:rPr>
        <w:t>The final part focuses on the multiplier effect</w:t>
      </w:r>
      <w:r w:rsidRPr="005B0A52">
        <w:rPr>
          <w:rFonts w:ascii="Garamond" w:hAnsi="Garamond"/>
        </w:rPr>
        <w:t xml:space="preserve">, </w:t>
      </w:r>
      <w:r w:rsidRPr="005B0A52">
        <w:rPr>
          <w:rFonts w:ascii="Garamond" w:hAnsi="Garamond"/>
        </w:rPr>
        <w:t>how you can solidify your own career impact while actively championing other women and building a powerful professional legacy.</w:t>
      </w:r>
    </w:p>
    <w:p w14:paraId="400C8928" w14:textId="77777777" w:rsidR="005B0A52" w:rsidRPr="005B0A52" w:rsidRDefault="005B0A52" w:rsidP="00542F0D">
      <w:pPr>
        <w:pStyle w:val="NormalWeb"/>
        <w:numPr>
          <w:ilvl w:val="0"/>
          <w:numId w:val="21"/>
        </w:numPr>
        <w:jc w:val="left"/>
        <w:rPr>
          <w:rFonts w:ascii="Garamond" w:hAnsi="Garamond"/>
        </w:rPr>
      </w:pPr>
      <w:r w:rsidRPr="005B0A52">
        <w:rPr>
          <w:rFonts w:ascii="Garamond" w:hAnsi="Garamond"/>
        </w:rPr>
        <w:t>Key Tool includes: The Amplification and Sponsorship Action Tracker.</w:t>
      </w:r>
    </w:p>
    <w:p w14:paraId="3BF6A10B" w14:textId="77777777" w:rsidR="005B0A52" w:rsidRPr="005B0A52" w:rsidRDefault="005B0A52" w:rsidP="005B0A52">
      <w:pPr>
        <w:pStyle w:val="Heading3"/>
        <w:rPr>
          <w:rFonts w:ascii="Garamond" w:hAnsi="Garamond"/>
          <w:color w:val="auto"/>
          <w:sz w:val="32"/>
          <w:szCs w:val="32"/>
        </w:rPr>
      </w:pPr>
      <w:r w:rsidRPr="005B0A52">
        <w:rPr>
          <w:rFonts w:ascii="Garamond" w:hAnsi="Garamond"/>
          <w:color w:val="auto"/>
          <w:sz w:val="32"/>
          <w:szCs w:val="32"/>
        </w:rPr>
        <w:t>How to Use This Workbook</w:t>
      </w:r>
    </w:p>
    <w:p w14:paraId="7F8CF0D8" w14:textId="77777777" w:rsidR="005B0A52" w:rsidRPr="005B0A52" w:rsidRDefault="005B0A52" w:rsidP="005B0A52">
      <w:pPr>
        <w:pStyle w:val="NormalWeb"/>
        <w:rPr>
          <w:rFonts w:ascii="Garamond" w:hAnsi="Garamond"/>
        </w:rPr>
      </w:pPr>
      <w:r w:rsidRPr="005B0A52">
        <w:rPr>
          <w:rFonts w:ascii="Garamond" w:hAnsi="Garamond"/>
        </w:rPr>
        <w:t>This is not a book to be read once; it is a working document to be revisited every quarter.</w:t>
      </w:r>
    </w:p>
    <w:p w14:paraId="5D00841B" w14:textId="77777777" w:rsidR="005B0A52" w:rsidRPr="005B0A52" w:rsidRDefault="005B0A52" w:rsidP="00542F0D">
      <w:pPr>
        <w:pStyle w:val="NormalWeb"/>
        <w:numPr>
          <w:ilvl w:val="0"/>
          <w:numId w:val="22"/>
        </w:numPr>
        <w:jc w:val="left"/>
        <w:rPr>
          <w:rFonts w:ascii="Garamond" w:hAnsi="Garamond"/>
        </w:rPr>
      </w:pPr>
      <w:r w:rsidRPr="005B0A52">
        <w:rPr>
          <w:rFonts w:ascii="Garamond" w:hAnsi="Garamond"/>
        </w:rPr>
        <w:t>Work in Pencil: Use the frameworks and worksheets to plot your current situation and draft your next strategic move.</w:t>
      </w:r>
    </w:p>
    <w:p w14:paraId="77D8E08A" w14:textId="77777777" w:rsidR="005B0A52" w:rsidRPr="005B0A52" w:rsidRDefault="005B0A52" w:rsidP="00542F0D">
      <w:pPr>
        <w:pStyle w:val="NormalWeb"/>
        <w:numPr>
          <w:ilvl w:val="0"/>
          <w:numId w:val="22"/>
        </w:numPr>
        <w:jc w:val="left"/>
        <w:rPr>
          <w:rFonts w:ascii="Garamond" w:hAnsi="Garamond"/>
        </w:rPr>
      </w:pPr>
      <w:r w:rsidRPr="005B0A52">
        <w:rPr>
          <w:rFonts w:ascii="Garamond" w:hAnsi="Garamond"/>
        </w:rPr>
        <w:t>Commit to the Action: The principles of Make Your Move are built on taking consistent, strategic risks. Challenge yourself to complete the "One Bold Move" Rule every quarter to practice the courage that compounds into confidence.</w:t>
      </w:r>
    </w:p>
    <w:p w14:paraId="562AFB14" w14:textId="580B06E6" w:rsidR="005B0A52" w:rsidRPr="005B0A52" w:rsidRDefault="005B0A52" w:rsidP="00542F0D">
      <w:pPr>
        <w:pStyle w:val="NormalWeb"/>
        <w:numPr>
          <w:ilvl w:val="0"/>
          <w:numId w:val="22"/>
        </w:numPr>
        <w:jc w:val="left"/>
        <w:rPr>
          <w:rFonts w:ascii="Garamond" w:hAnsi="Garamond"/>
        </w:rPr>
      </w:pPr>
      <w:r w:rsidRPr="005B0A52">
        <w:rPr>
          <w:rFonts w:ascii="Garamond" w:hAnsi="Garamond"/>
        </w:rPr>
        <w:t xml:space="preserve">Track Your Wins: Commit to maintaining The Achievement Archive, ensuring you have the factual, strategic evidence you </w:t>
      </w:r>
      <w:r w:rsidRPr="005B0A52">
        <w:rPr>
          <w:rFonts w:ascii="Garamond" w:hAnsi="Garamond"/>
        </w:rPr>
        <w:lastRenderedPageBreak/>
        <w:t>need for every negotiation, performance review, and promotion discussion.</w:t>
      </w:r>
    </w:p>
    <w:p w14:paraId="49EF0C4D" w14:textId="77777777" w:rsidR="005B0A52" w:rsidRPr="005B0A52" w:rsidRDefault="005B0A52" w:rsidP="005B0A52">
      <w:pPr>
        <w:pStyle w:val="NormalWeb"/>
        <w:rPr>
          <w:rFonts w:ascii="Garamond" w:hAnsi="Garamond"/>
        </w:rPr>
      </w:pPr>
      <w:r w:rsidRPr="005B0A52">
        <w:rPr>
          <w:rFonts w:ascii="Garamond" w:hAnsi="Garamond"/>
        </w:rPr>
        <w:t>Your value is non-negotiable. Your career trajectory is yours to define.</w:t>
      </w:r>
    </w:p>
    <w:p w14:paraId="72B7BE3C" w14:textId="07198B9B" w:rsidR="005B0A52" w:rsidRPr="005B0A52" w:rsidRDefault="005B0A52" w:rsidP="005B0A52">
      <w:pPr>
        <w:pStyle w:val="NormalWeb"/>
        <w:rPr>
          <w:rFonts w:ascii="Garamond" w:hAnsi="Garamond"/>
        </w:rPr>
      </w:pPr>
      <w:r w:rsidRPr="005B0A52">
        <w:rPr>
          <w:rFonts w:ascii="Garamond" w:hAnsi="Garamond"/>
        </w:rPr>
        <w:t>This workbook gives you the practical tools to define your unique value, position yourself for your next role, and lead with clarity and confidence. It’s time to stop waiting for permission and to start making your move.</w:t>
      </w:r>
    </w:p>
    <w:p w14:paraId="4A4BBFC8" w14:textId="09F2D857" w:rsidR="005B0A52" w:rsidRPr="005B0A52" w:rsidRDefault="005B0A52" w:rsidP="005B0A52">
      <w:pPr>
        <w:pStyle w:val="NormalWeb"/>
        <w:rPr>
          <w:rFonts w:ascii="Garamond" w:hAnsi="Garamond"/>
          <w:sz w:val="32"/>
          <w:szCs w:val="32"/>
        </w:rPr>
      </w:pPr>
      <w:r w:rsidRPr="005B0A52">
        <w:rPr>
          <w:rFonts w:ascii="Garamond" w:hAnsi="Garamond"/>
          <w:sz w:val="32"/>
          <w:szCs w:val="32"/>
        </w:rPr>
        <w:t>Where to buy the book</w:t>
      </w:r>
    </w:p>
    <w:p w14:paraId="44622B7E" w14:textId="5C65051E" w:rsidR="005B0A52" w:rsidRPr="005B0A52" w:rsidRDefault="005B0A52" w:rsidP="005B0A52">
      <w:pPr>
        <w:pStyle w:val="NormalWeb"/>
        <w:rPr>
          <w:rFonts w:ascii="Garamond" w:hAnsi="Garamond"/>
        </w:rPr>
      </w:pPr>
      <w:r w:rsidRPr="005B0A52">
        <w:rPr>
          <w:rFonts w:ascii="Garamond" w:hAnsi="Garamond"/>
        </w:rPr>
        <w:t xml:space="preserve">The book is being released on 3 December. You can pre-order the eBook  now on </w:t>
      </w:r>
      <w:hyperlink r:id="rId13" w:history="1">
        <w:r w:rsidRPr="005B0A52">
          <w:rPr>
            <w:rStyle w:val="Hyperlink"/>
            <w:rFonts w:ascii="Garamond" w:hAnsi="Garamond"/>
          </w:rPr>
          <w:t>Amazon</w:t>
        </w:r>
      </w:hyperlink>
      <w:r w:rsidRPr="005B0A52">
        <w:rPr>
          <w:rFonts w:ascii="Garamond" w:hAnsi="Garamond"/>
        </w:rPr>
        <w:t>.</w:t>
      </w:r>
    </w:p>
    <w:p w14:paraId="23A52C95" w14:textId="77777777" w:rsidR="005B0A52" w:rsidRPr="005B0A52" w:rsidRDefault="005B0A52" w:rsidP="005B0A52">
      <w:pPr>
        <w:pStyle w:val="NormalWeb"/>
        <w:rPr>
          <w:rFonts w:ascii="Garamond" w:hAnsi="Garamond"/>
        </w:rPr>
      </w:pPr>
    </w:p>
    <w:p w14:paraId="59B63AC2" w14:textId="77777777" w:rsidR="005B0A52" w:rsidRPr="005B0A52" w:rsidRDefault="005B0A52" w:rsidP="00502941">
      <w:pPr>
        <w:pStyle w:val="CSP-ChapterTitle"/>
        <w:jc w:val="left"/>
        <w:rPr>
          <w:rFonts w:ascii="Garamond" w:hAnsi="Garamond"/>
          <w:iCs w:val="0"/>
          <w:caps w:val="0"/>
          <w:sz w:val="24"/>
          <w:szCs w:val="24"/>
        </w:rPr>
      </w:pPr>
    </w:p>
    <w:p w14:paraId="717218E5" w14:textId="77777777" w:rsidR="005B0A52" w:rsidRPr="005B0A52" w:rsidRDefault="005B0A52" w:rsidP="00502941">
      <w:pPr>
        <w:pStyle w:val="CSP-ChapterTitle"/>
        <w:jc w:val="left"/>
        <w:rPr>
          <w:rFonts w:ascii="Garamond" w:hAnsi="Garamond"/>
          <w:iCs w:val="0"/>
          <w:caps w:val="0"/>
          <w:sz w:val="24"/>
          <w:szCs w:val="24"/>
        </w:rPr>
      </w:pPr>
    </w:p>
    <w:p w14:paraId="388DCEC8" w14:textId="77777777" w:rsidR="005B0A52" w:rsidRPr="005B0A52" w:rsidRDefault="005B0A52" w:rsidP="00502941">
      <w:pPr>
        <w:pStyle w:val="CSP-ChapterTitle"/>
        <w:jc w:val="left"/>
        <w:rPr>
          <w:rFonts w:ascii="Garamond" w:eastAsia="Helvetica" w:hAnsi="Garamond"/>
          <w:iCs w:val="0"/>
          <w:caps w:val="0"/>
          <w:sz w:val="56"/>
          <w:szCs w:val="56"/>
        </w:rPr>
      </w:pPr>
    </w:p>
    <w:p w14:paraId="1C082730" w14:textId="77777777" w:rsidR="005B0A52" w:rsidRPr="005B0A52" w:rsidRDefault="005B0A52" w:rsidP="00502941">
      <w:pPr>
        <w:pStyle w:val="CSP-ChapterTitle"/>
        <w:jc w:val="left"/>
        <w:rPr>
          <w:rFonts w:ascii="Garamond" w:eastAsia="Helvetica" w:hAnsi="Garamond"/>
          <w:iCs w:val="0"/>
          <w:caps w:val="0"/>
          <w:sz w:val="56"/>
          <w:szCs w:val="56"/>
        </w:rPr>
      </w:pPr>
    </w:p>
    <w:p w14:paraId="473AECAF" w14:textId="77777777" w:rsidR="005B0A52" w:rsidRPr="005B0A52" w:rsidRDefault="005B0A52">
      <w:pPr>
        <w:spacing w:after="160" w:line="259" w:lineRule="auto"/>
        <w:rPr>
          <w:rFonts w:ascii="Garamond" w:eastAsia="Helvetica" w:hAnsi="Garamond"/>
          <w:sz w:val="56"/>
          <w:szCs w:val="56"/>
        </w:rPr>
      </w:pPr>
      <w:r w:rsidRPr="005B0A52">
        <w:rPr>
          <w:rFonts w:ascii="Garamond" w:eastAsia="Helvetica" w:hAnsi="Garamond"/>
          <w:iCs/>
          <w:caps/>
          <w:sz w:val="56"/>
          <w:szCs w:val="56"/>
        </w:rPr>
        <w:br w:type="page"/>
      </w:r>
    </w:p>
    <w:p w14:paraId="29C4D000" w14:textId="1C71724E" w:rsidR="00987D79" w:rsidRPr="005B0A52" w:rsidRDefault="00987D79" w:rsidP="00502941">
      <w:pPr>
        <w:pStyle w:val="CSP-ChapterTitle"/>
        <w:jc w:val="left"/>
        <w:rPr>
          <w:rFonts w:ascii="Garamond" w:eastAsia="Helvetica" w:hAnsi="Garamond"/>
          <w:iCs w:val="0"/>
          <w:caps w:val="0"/>
          <w:sz w:val="56"/>
          <w:szCs w:val="56"/>
        </w:rPr>
      </w:pPr>
      <w:r w:rsidRPr="005B0A52">
        <w:rPr>
          <w:rFonts w:ascii="Garamond" w:eastAsia="Helvetica" w:hAnsi="Garamond"/>
          <w:iCs w:val="0"/>
          <w:caps w:val="0"/>
          <w:sz w:val="56"/>
          <w:szCs w:val="56"/>
        </w:rPr>
        <w:lastRenderedPageBreak/>
        <w:t>CONTENTS</w:t>
      </w:r>
    </w:p>
    <w:p w14:paraId="7E6C4FD6" w14:textId="77777777" w:rsidR="00987D79" w:rsidRPr="005B0A52" w:rsidRDefault="00987D79" w:rsidP="00502941">
      <w:pPr>
        <w:rPr>
          <w:rFonts w:ascii="Garamond" w:hAnsi="Garamond"/>
        </w:rPr>
      </w:pPr>
    </w:p>
    <w:p w14:paraId="1C3FBBA8" w14:textId="77777777" w:rsidR="00987D79" w:rsidRPr="005B0A52" w:rsidRDefault="00987D79" w:rsidP="00502941">
      <w:pPr>
        <w:rPr>
          <w:rFonts w:ascii="Garamond" w:hAnsi="Garamond"/>
        </w:rPr>
      </w:pPr>
    </w:p>
    <w:tbl>
      <w:tblPr>
        <w:tblW w:w="7238" w:type="dxa"/>
        <w:jc w:val="center"/>
        <w:tblLook w:val="01E0" w:firstRow="1" w:lastRow="1" w:firstColumn="1" w:lastColumn="1" w:noHBand="0" w:noVBand="0"/>
      </w:tblPr>
      <w:tblGrid>
        <w:gridCol w:w="1092"/>
        <w:gridCol w:w="5723"/>
        <w:gridCol w:w="423"/>
      </w:tblGrid>
      <w:tr w:rsidR="00502941" w:rsidRPr="005B0A52" w14:paraId="0E12FF8D" w14:textId="77777777" w:rsidTr="00955C4D">
        <w:trPr>
          <w:trHeight w:val="357"/>
          <w:jc w:val="center"/>
        </w:trPr>
        <w:tc>
          <w:tcPr>
            <w:tcW w:w="7238" w:type="dxa"/>
            <w:gridSpan w:val="3"/>
            <w:shd w:val="clear" w:color="auto" w:fill="FFC000"/>
            <w:vAlign w:val="center"/>
          </w:tcPr>
          <w:p w14:paraId="3AACB11A" w14:textId="377E9359" w:rsidR="00502941" w:rsidRPr="005B0A52" w:rsidRDefault="00502941" w:rsidP="00502941">
            <w:pPr>
              <w:rPr>
                <w:rFonts w:ascii="Garamond" w:hAnsi="Garamond"/>
                <w:sz w:val="22"/>
                <w:szCs w:val="22"/>
              </w:rPr>
            </w:pPr>
            <w:r w:rsidRPr="005B0A52">
              <w:rPr>
                <w:rFonts w:ascii="Garamond" w:hAnsi="Garamond"/>
                <w:b/>
                <w:bCs/>
                <w:iCs/>
                <w:sz w:val="22"/>
                <w:szCs w:val="22"/>
              </w:rPr>
              <w:t>Part I: The Foundational Move: Clarity, Confidence, and Goals</w:t>
            </w:r>
          </w:p>
        </w:tc>
      </w:tr>
      <w:tr w:rsidR="00872B40" w:rsidRPr="005B0A52" w14:paraId="46318431" w14:textId="77777777" w:rsidTr="00955C4D">
        <w:trPr>
          <w:trHeight w:val="272"/>
          <w:jc w:val="center"/>
        </w:trPr>
        <w:tc>
          <w:tcPr>
            <w:tcW w:w="1092" w:type="dxa"/>
            <w:vAlign w:val="center"/>
          </w:tcPr>
          <w:p w14:paraId="78A3B78D" w14:textId="46DBD8A0" w:rsidR="00987D79" w:rsidRPr="005B0A52" w:rsidRDefault="00942BEC" w:rsidP="00502941">
            <w:pPr>
              <w:rPr>
                <w:rFonts w:ascii="Garamond" w:hAnsi="Garamond"/>
                <w:sz w:val="20"/>
                <w:szCs w:val="20"/>
              </w:rPr>
            </w:pPr>
            <w:r w:rsidRPr="005B0A52">
              <w:rPr>
                <w:rFonts w:ascii="Garamond" w:hAnsi="Garamond"/>
                <w:sz w:val="20"/>
                <w:szCs w:val="20"/>
              </w:rPr>
              <w:t xml:space="preserve">Chapter </w:t>
            </w:r>
            <w:r w:rsidR="00987D79" w:rsidRPr="005B0A52">
              <w:rPr>
                <w:rFonts w:ascii="Garamond" w:hAnsi="Garamond"/>
                <w:sz w:val="20"/>
                <w:szCs w:val="20"/>
              </w:rPr>
              <w:t>3</w:t>
            </w:r>
          </w:p>
        </w:tc>
        <w:tc>
          <w:tcPr>
            <w:tcW w:w="0" w:type="auto"/>
            <w:vAlign w:val="center"/>
          </w:tcPr>
          <w:p w14:paraId="3BC588A5" w14:textId="3E67F6B2" w:rsidR="00987D79" w:rsidRPr="005B0A52" w:rsidRDefault="00F3228B" w:rsidP="00502941">
            <w:pPr>
              <w:rPr>
                <w:rFonts w:ascii="Garamond" w:hAnsi="Garamond"/>
                <w:sz w:val="22"/>
                <w:szCs w:val="22"/>
              </w:rPr>
            </w:pPr>
            <w:r w:rsidRPr="005B0A52">
              <w:rPr>
                <w:rFonts w:ascii="Garamond" w:hAnsi="Garamond"/>
                <w:sz w:val="22"/>
                <w:szCs w:val="22"/>
              </w:rPr>
              <w:t>Strategic Career Planning (Without the Burnout)</w:t>
            </w:r>
          </w:p>
        </w:tc>
        <w:tc>
          <w:tcPr>
            <w:tcW w:w="0" w:type="auto"/>
            <w:vAlign w:val="center"/>
          </w:tcPr>
          <w:p w14:paraId="2417F57D" w14:textId="3725434B" w:rsidR="009F1E1B" w:rsidRPr="005B0A52" w:rsidRDefault="001056CD" w:rsidP="00502941">
            <w:pPr>
              <w:rPr>
                <w:rFonts w:ascii="Garamond" w:hAnsi="Garamond"/>
                <w:sz w:val="22"/>
                <w:szCs w:val="22"/>
              </w:rPr>
            </w:pPr>
            <w:r>
              <w:rPr>
                <w:rFonts w:ascii="Garamond" w:hAnsi="Garamond"/>
                <w:sz w:val="22"/>
                <w:szCs w:val="22"/>
              </w:rPr>
              <w:t>9</w:t>
            </w:r>
          </w:p>
        </w:tc>
      </w:tr>
      <w:tr w:rsidR="009F1E1B" w:rsidRPr="005B0A52" w14:paraId="78D20CBF" w14:textId="77777777" w:rsidTr="00955C4D">
        <w:trPr>
          <w:trHeight w:val="372"/>
          <w:jc w:val="center"/>
        </w:trPr>
        <w:tc>
          <w:tcPr>
            <w:tcW w:w="1092" w:type="dxa"/>
            <w:vAlign w:val="center"/>
          </w:tcPr>
          <w:p w14:paraId="6CE281E2" w14:textId="77777777" w:rsidR="009F1E1B" w:rsidRPr="005B0A52" w:rsidRDefault="009F1E1B" w:rsidP="00502941">
            <w:pPr>
              <w:rPr>
                <w:rFonts w:ascii="Garamond" w:hAnsi="Garamond"/>
                <w:sz w:val="20"/>
                <w:szCs w:val="20"/>
              </w:rPr>
            </w:pPr>
          </w:p>
        </w:tc>
        <w:tc>
          <w:tcPr>
            <w:tcW w:w="0" w:type="auto"/>
            <w:vAlign w:val="center"/>
          </w:tcPr>
          <w:p w14:paraId="05232220" w14:textId="77777777" w:rsidR="009F1E1B" w:rsidRPr="005B0A52" w:rsidRDefault="009F1E1B" w:rsidP="00542F0D">
            <w:pPr>
              <w:pStyle w:val="ListParagraph"/>
              <w:numPr>
                <w:ilvl w:val="0"/>
                <w:numId w:val="8"/>
              </w:numPr>
              <w:rPr>
                <w:rFonts w:ascii="Garamond" w:hAnsi="Garamond"/>
                <w:sz w:val="22"/>
                <w:szCs w:val="22"/>
              </w:rPr>
            </w:pPr>
            <w:r w:rsidRPr="005B0A52">
              <w:rPr>
                <w:rFonts w:ascii="Garamond" w:hAnsi="Garamond"/>
                <w:sz w:val="22"/>
                <w:szCs w:val="22"/>
              </w:rPr>
              <w:t xml:space="preserve">Career Compass Worksheet </w:t>
            </w:r>
          </w:p>
          <w:p w14:paraId="489DB097" w14:textId="570DA328" w:rsidR="009F1E1B" w:rsidRPr="005B0A52" w:rsidRDefault="009F1E1B" w:rsidP="00542F0D">
            <w:pPr>
              <w:pStyle w:val="ListParagraph"/>
              <w:numPr>
                <w:ilvl w:val="0"/>
                <w:numId w:val="8"/>
              </w:numPr>
              <w:rPr>
                <w:rFonts w:ascii="Garamond" w:hAnsi="Garamond"/>
                <w:sz w:val="22"/>
                <w:szCs w:val="22"/>
              </w:rPr>
            </w:pPr>
            <w:r w:rsidRPr="005B0A52">
              <w:rPr>
                <w:rFonts w:ascii="Garamond" w:hAnsi="Garamond"/>
                <w:sz w:val="22"/>
                <w:szCs w:val="22"/>
              </w:rPr>
              <w:t>Career Sector Self-Assessment Tool</w:t>
            </w:r>
          </w:p>
        </w:tc>
        <w:tc>
          <w:tcPr>
            <w:tcW w:w="0" w:type="auto"/>
            <w:vAlign w:val="center"/>
          </w:tcPr>
          <w:p w14:paraId="648C6380" w14:textId="77777777" w:rsidR="009F1E1B" w:rsidRPr="005B0A52" w:rsidRDefault="009F1E1B" w:rsidP="00502941">
            <w:pPr>
              <w:rPr>
                <w:rFonts w:ascii="Garamond" w:hAnsi="Garamond"/>
                <w:sz w:val="22"/>
                <w:szCs w:val="22"/>
              </w:rPr>
            </w:pPr>
          </w:p>
        </w:tc>
      </w:tr>
      <w:tr w:rsidR="00F277A7" w:rsidRPr="005B0A52" w14:paraId="770B19B5" w14:textId="77777777" w:rsidTr="00955C4D">
        <w:trPr>
          <w:trHeight w:val="372"/>
          <w:jc w:val="center"/>
        </w:trPr>
        <w:tc>
          <w:tcPr>
            <w:tcW w:w="1092" w:type="dxa"/>
            <w:vAlign w:val="center"/>
          </w:tcPr>
          <w:p w14:paraId="17C0FF65" w14:textId="00BABDA2" w:rsidR="00F277A7" w:rsidRPr="005B0A52" w:rsidRDefault="00942BEC" w:rsidP="00502941">
            <w:pPr>
              <w:rPr>
                <w:rFonts w:ascii="Garamond" w:hAnsi="Garamond"/>
                <w:sz w:val="20"/>
                <w:szCs w:val="20"/>
              </w:rPr>
            </w:pPr>
            <w:r w:rsidRPr="005B0A52">
              <w:rPr>
                <w:rFonts w:ascii="Garamond" w:hAnsi="Garamond"/>
                <w:sz w:val="20"/>
                <w:szCs w:val="20"/>
              </w:rPr>
              <w:t xml:space="preserve">Chapter </w:t>
            </w:r>
            <w:r w:rsidR="00F277A7" w:rsidRPr="005B0A52">
              <w:rPr>
                <w:rFonts w:ascii="Garamond" w:hAnsi="Garamond"/>
                <w:sz w:val="20"/>
                <w:szCs w:val="20"/>
              </w:rPr>
              <w:t>4</w:t>
            </w:r>
          </w:p>
        </w:tc>
        <w:tc>
          <w:tcPr>
            <w:tcW w:w="0" w:type="auto"/>
            <w:vAlign w:val="center"/>
          </w:tcPr>
          <w:p w14:paraId="621272F2" w14:textId="207FF2E8" w:rsidR="00F277A7" w:rsidRPr="005B0A52" w:rsidRDefault="00F277A7" w:rsidP="00502941">
            <w:pPr>
              <w:rPr>
                <w:rFonts w:ascii="Garamond" w:hAnsi="Garamond"/>
                <w:sz w:val="22"/>
                <w:szCs w:val="22"/>
              </w:rPr>
            </w:pPr>
            <w:r w:rsidRPr="005B0A52">
              <w:rPr>
                <w:rFonts w:ascii="Garamond" w:hAnsi="Garamond"/>
                <w:sz w:val="22"/>
                <w:szCs w:val="22"/>
              </w:rPr>
              <w:t>Practical Tools for Advancement</w:t>
            </w:r>
          </w:p>
        </w:tc>
        <w:tc>
          <w:tcPr>
            <w:tcW w:w="0" w:type="auto"/>
            <w:vAlign w:val="center"/>
          </w:tcPr>
          <w:p w14:paraId="78D0A306" w14:textId="44449745" w:rsidR="00F277A7" w:rsidRPr="005B0A52" w:rsidRDefault="001056CD" w:rsidP="00502941">
            <w:pPr>
              <w:rPr>
                <w:rFonts w:ascii="Garamond" w:hAnsi="Garamond"/>
                <w:sz w:val="22"/>
                <w:szCs w:val="22"/>
              </w:rPr>
            </w:pPr>
            <w:r>
              <w:rPr>
                <w:rFonts w:ascii="Garamond" w:hAnsi="Garamond"/>
                <w:sz w:val="22"/>
                <w:szCs w:val="22"/>
              </w:rPr>
              <w:t>13</w:t>
            </w:r>
          </w:p>
        </w:tc>
      </w:tr>
      <w:tr w:rsidR="009F1E1B" w:rsidRPr="005B0A52" w14:paraId="5B67427A" w14:textId="77777777" w:rsidTr="00955C4D">
        <w:trPr>
          <w:trHeight w:val="372"/>
          <w:jc w:val="center"/>
        </w:trPr>
        <w:tc>
          <w:tcPr>
            <w:tcW w:w="1092" w:type="dxa"/>
            <w:vAlign w:val="center"/>
          </w:tcPr>
          <w:p w14:paraId="12816DFE" w14:textId="77777777" w:rsidR="009F1E1B" w:rsidRPr="005B0A52" w:rsidRDefault="009F1E1B" w:rsidP="00502941">
            <w:pPr>
              <w:rPr>
                <w:rFonts w:ascii="Garamond" w:hAnsi="Garamond"/>
                <w:sz w:val="20"/>
                <w:szCs w:val="20"/>
              </w:rPr>
            </w:pPr>
          </w:p>
        </w:tc>
        <w:tc>
          <w:tcPr>
            <w:tcW w:w="0" w:type="auto"/>
            <w:vAlign w:val="center"/>
          </w:tcPr>
          <w:p w14:paraId="63C15566" w14:textId="77777777" w:rsidR="009F1E1B" w:rsidRPr="005B0A52" w:rsidRDefault="009F1E1B" w:rsidP="00542F0D">
            <w:pPr>
              <w:pStyle w:val="ListParagraph"/>
              <w:numPr>
                <w:ilvl w:val="0"/>
                <w:numId w:val="9"/>
              </w:numPr>
              <w:rPr>
                <w:rFonts w:ascii="Garamond" w:hAnsi="Garamond"/>
                <w:sz w:val="22"/>
                <w:szCs w:val="22"/>
              </w:rPr>
            </w:pPr>
            <w:r w:rsidRPr="005B0A52">
              <w:rPr>
                <w:rFonts w:ascii="Garamond" w:hAnsi="Garamond"/>
                <w:sz w:val="22"/>
                <w:szCs w:val="22"/>
              </w:rPr>
              <w:t xml:space="preserve">The Achievement Archive </w:t>
            </w:r>
          </w:p>
          <w:p w14:paraId="4E480150" w14:textId="77777777" w:rsidR="009F1E1B" w:rsidRPr="005B0A52" w:rsidRDefault="009F1E1B" w:rsidP="00542F0D">
            <w:pPr>
              <w:pStyle w:val="ListParagraph"/>
              <w:numPr>
                <w:ilvl w:val="0"/>
                <w:numId w:val="9"/>
              </w:numPr>
              <w:rPr>
                <w:rFonts w:ascii="Garamond" w:hAnsi="Garamond"/>
                <w:sz w:val="22"/>
                <w:szCs w:val="22"/>
              </w:rPr>
            </w:pPr>
            <w:r w:rsidRPr="005B0A52">
              <w:rPr>
                <w:rFonts w:ascii="Garamond" w:hAnsi="Garamond"/>
                <w:sz w:val="22"/>
                <w:szCs w:val="22"/>
              </w:rPr>
              <w:t>The Opportunity Tracker</w:t>
            </w:r>
          </w:p>
          <w:p w14:paraId="0F5A8315" w14:textId="77777777" w:rsidR="009F1E1B" w:rsidRPr="005B0A52" w:rsidRDefault="009F1E1B" w:rsidP="00542F0D">
            <w:pPr>
              <w:pStyle w:val="ListParagraph"/>
              <w:numPr>
                <w:ilvl w:val="0"/>
                <w:numId w:val="9"/>
              </w:numPr>
              <w:rPr>
                <w:rFonts w:ascii="Garamond" w:hAnsi="Garamond"/>
                <w:sz w:val="22"/>
                <w:szCs w:val="22"/>
              </w:rPr>
            </w:pPr>
            <w:r w:rsidRPr="005B0A52">
              <w:rPr>
                <w:rFonts w:ascii="Garamond" w:hAnsi="Garamond"/>
                <w:sz w:val="22"/>
                <w:szCs w:val="22"/>
              </w:rPr>
              <w:t>The Boundaries Check-In</w:t>
            </w:r>
          </w:p>
          <w:p w14:paraId="634C13ED" w14:textId="77777777" w:rsidR="009F1E1B" w:rsidRPr="005B0A52" w:rsidRDefault="009F1E1B" w:rsidP="00542F0D">
            <w:pPr>
              <w:pStyle w:val="ListParagraph"/>
              <w:numPr>
                <w:ilvl w:val="0"/>
                <w:numId w:val="9"/>
              </w:numPr>
              <w:rPr>
                <w:rFonts w:ascii="Garamond" w:hAnsi="Garamond"/>
                <w:sz w:val="22"/>
                <w:szCs w:val="22"/>
              </w:rPr>
            </w:pPr>
            <w:r w:rsidRPr="005B0A52">
              <w:rPr>
                <w:rFonts w:ascii="Garamond" w:hAnsi="Garamond"/>
                <w:sz w:val="22"/>
                <w:szCs w:val="22"/>
              </w:rPr>
              <w:t>The Visibility Matrix (Strategy to Be Seen)</w:t>
            </w:r>
          </w:p>
          <w:p w14:paraId="2A01571C" w14:textId="77777777" w:rsidR="009F1E1B" w:rsidRPr="005B0A52" w:rsidRDefault="009F1E1B" w:rsidP="00542F0D">
            <w:pPr>
              <w:pStyle w:val="ListParagraph"/>
              <w:numPr>
                <w:ilvl w:val="0"/>
                <w:numId w:val="9"/>
              </w:numPr>
              <w:rPr>
                <w:rFonts w:ascii="Garamond" w:hAnsi="Garamond"/>
                <w:sz w:val="22"/>
                <w:szCs w:val="22"/>
              </w:rPr>
            </w:pPr>
            <w:r w:rsidRPr="005B0A52">
              <w:rPr>
                <w:rFonts w:ascii="Garamond" w:hAnsi="Garamond"/>
                <w:sz w:val="22"/>
                <w:szCs w:val="22"/>
              </w:rPr>
              <w:t>The Mentoring Map</w:t>
            </w:r>
          </w:p>
          <w:p w14:paraId="7AF721F0" w14:textId="77777777" w:rsidR="009F1E1B" w:rsidRPr="005B0A52" w:rsidRDefault="009F1E1B" w:rsidP="00542F0D">
            <w:pPr>
              <w:pStyle w:val="ListParagraph"/>
              <w:numPr>
                <w:ilvl w:val="0"/>
                <w:numId w:val="9"/>
              </w:numPr>
              <w:rPr>
                <w:rFonts w:ascii="Garamond" w:hAnsi="Garamond"/>
                <w:sz w:val="22"/>
                <w:szCs w:val="22"/>
              </w:rPr>
            </w:pPr>
            <w:r w:rsidRPr="005B0A52">
              <w:rPr>
                <w:rFonts w:ascii="Garamond" w:hAnsi="Garamond"/>
                <w:sz w:val="22"/>
                <w:szCs w:val="22"/>
              </w:rPr>
              <w:t>Women in Business – Books and Podcasts That Build Your Edge</w:t>
            </w:r>
          </w:p>
          <w:p w14:paraId="0A656DFC" w14:textId="57DE36B5" w:rsidR="009F1E1B" w:rsidRPr="005B0A52" w:rsidRDefault="009F1E1B" w:rsidP="00542F0D">
            <w:pPr>
              <w:pStyle w:val="ListParagraph"/>
              <w:numPr>
                <w:ilvl w:val="0"/>
                <w:numId w:val="9"/>
              </w:numPr>
              <w:rPr>
                <w:rFonts w:ascii="Garamond" w:hAnsi="Garamond"/>
                <w:sz w:val="22"/>
                <w:szCs w:val="22"/>
              </w:rPr>
            </w:pPr>
            <w:r w:rsidRPr="005B0A52">
              <w:rPr>
                <w:rFonts w:ascii="Garamond" w:hAnsi="Garamond"/>
                <w:sz w:val="22"/>
                <w:szCs w:val="22"/>
              </w:rPr>
              <w:t>Bonus: The “One Bold Move” Rule</w:t>
            </w:r>
          </w:p>
        </w:tc>
        <w:tc>
          <w:tcPr>
            <w:tcW w:w="0" w:type="auto"/>
            <w:vAlign w:val="center"/>
          </w:tcPr>
          <w:p w14:paraId="703925AD" w14:textId="77777777" w:rsidR="009F1E1B" w:rsidRPr="005B0A52" w:rsidRDefault="009F1E1B" w:rsidP="00502941">
            <w:pPr>
              <w:rPr>
                <w:rFonts w:ascii="Garamond" w:hAnsi="Garamond"/>
                <w:sz w:val="22"/>
                <w:szCs w:val="22"/>
              </w:rPr>
            </w:pPr>
          </w:p>
        </w:tc>
      </w:tr>
      <w:tr w:rsidR="00F277A7" w:rsidRPr="005B0A52" w14:paraId="0CD8F906" w14:textId="77777777" w:rsidTr="00955C4D">
        <w:trPr>
          <w:trHeight w:val="314"/>
          <w:jc w:val="center"/>
        </w:trPr>
        <w:tc>
          <w:tcPr>
            <w:tcW w:w="1092" w:type="dxa"/>
            <w:vAlign w:val="center"/>
          </w:tcPr>
          <w:p w14:paraId="74A92616" w14:textId="5930AB7E" w:rsidR="00F277A7" w:rsidRPr="005B0A52" w:rsidRDefault="00942BEC" w:rsidP="00502941">
            <w:pPr>
              <w:rPr>
                <w:rFonts w:ascii="Garamond" w:hAnsi="Garamond"/>
                <w:sz w:val="20"/>
                <w:szCs w:val="20"/>
              </w:rPr>
            </w:pPr>
            <w:r w:rsidRPr="005B0A52">
              <w:rPr>
                <w:rFonts w:ascii="Garamond" w:hAnsi="Garamond"/>
                <w:sz w:val="20"/>
                <w:szCs w:val="20"/>
              </w:rPr>
              <w:t xml:space="preserve">Chapter </w:t>
            </w:r>
            <w:r w:rsidR="00F277A7" w:rsidRPr="005B0A52">
              <w:rPr>
                <w:rFonts w:ascii="Garamond" w:hAnsi="Garamond"/>
                <w:sz w:val="20"/>
                <w:szCs w:val="20"/>
              </w:rPr>
              <w:t>5</w:t>
            </w:r>
          </w:p>
        </w:tc>
        <w:tc>
          <w:tcPr>
            <w:tcW w:w="0" w:type="auto"/>
            <w:vAlign w:val="center"/>
          </w:tcPr>
          <w:p w14:paraId="1827157A" w14:textId="4685ECA9" w:rsidR="00F277A7" w:rsidRPr="005B0A52" w:rsidRDefault="00F277A7" w:rsidP="00502941">
            <w:pPr>
              <w:rPr>
                <w:rFonts w:ascii="Garamond" w:hAnsi="Garamond"/>
                <w:sz w:val="22"/>
                <w:szCs w:val="22"/>
              </w:rPr>
            </w:pPr>
            <w:r w:rsidRPr="005B0A52">
              <w:rPr>
                <w:rFonts w:ascii="Garamond" w:hAnsi="Garamond"/>
                <w:sz w:val="22"/>
                <w:szCs w:val="22"/>
              </w:rPr>
              <w:t>Building a Personal Brand That Opens Doors</w:t>
            </w:r>
          </w:p>
        </w:tc>
        <w:tc>
          <w:tcPr>
            <w:tcW w:w="0" w:type="auto"/>
            <w:vAlign w:val="center"/>
          </w:tcPr>
          <w:p w14:paraId="2E6FA9FC" w14:textId="72B5AA99" w:rsidR="00F277A7" w:rsidRPr="005B0A52" w:rsidRDefault="001056CD" w:rsidP="00502941">
            <w:pPr>
              <w:rPr>
                <w:rFonts w:ascii="Garamond" w:hAnsi="Garamond"/>
                <w:sz w:val="22"/>
                <w:szCs w:val="22"/>
              </w:rPr>
            </w:pPr>
            <w:r>
              <w:rPr>
                <w:rFonts w:ascii="Garamond" w:hAnsi="Garamond"/>
                <w:sz w:val="22"/>
                <w:szCs w:val="22"/>
              </w:rPr>
              <w:t>22</w:t>
            </w:r>
          </w:p>
        </w:tc>
      </w:tr>
      <w:tr w:rsidR="009F1E1B" w:rsidRPr="005B0A52" w14:paraId="5D5EDB07" w14:textId="77777777" w:rsidTr="00955C4D">
        <w:trPr>
          <w:trHeight w:val="314"/>
          <w:jc w:val="center"/>
        </w:trPr>
        <w:tc>
          <w:tcPr>
            <w:tcW w:w="1092" w:type="dxa"/>
            <w:vAlign w:val="center"/>
          </w:tcPr>
          <w:p w14:paraId="49F0806F" w14:textId="77777777" w:rsidR="009F1E1B" w:rsidRPr="005B0A52" w:rsidRDefault="009F1E1B" w:rsidP="00502941">
            <w:pPr>
              <w:rPr>
                <w:rFonts w:ascii="Garamond" w:hAnsi="Garamond"/>
                <w:sz w:val="20"/>
                <w:szCs w:val="20"/>
              </w:rPr>
            </w:pPr>
          </w:p>
        </w:tc>
        <w:tc>
          <w:tcPr>
            <w:tcW w:w="0" w:type="auto"/>
            <w:vAlign w:val="center"/>
          </w:tcPr>
          <w:p w14:paraId="2A7BEC48" w14:textId="0F3D353D" w:rsidR="009F1E1B" w:rsidRPr="005B0A52" w:rsidRDefault="009F1E1B" w:rsidP="00542F0D">
            <w:pPr>
              <w:pStyle w:val="ListParagraph"/>
              <w:numPr>
                <w:ilvl w:val="0"/>
                <w:numId w:val="10"/>
              </w:numPr>
              <w:rPr>
                <w:rFonts w:ascii="Garamond" w:hAnsi="Garamond"/>
                <w:sz w:val="22"/>
                <w:szCs w:val="22"/>
              </w:rPr>
            </w:pPr>
            <w:r w:rsidRPr="005B0A52">
              <w:rPr>
                <w:rFonts w:ascii="Garamond" w:hAnsi="Garamond"/>
                <w:sz w:val="22"/>
                <w:szCs w:val="22"/>
              </w:rPr>
              <w:t>The 3-Part Visibility Playbook</w:t>
            </w:r>
          </w:p>
        </w:tc>
        <w:tc>
          <w:tcPr>
            <w:tcW w:w="0" w:type="auto"/>
            <w:vAlign w:val="center"/>
          </w:tcPr>
          <w:p w14:paraId="6F244458" w14:textId="77777777" w:rsidR="009F1E1B" w:rsidRPr="005B0A52" w:rsidRDefault="009F1E1B" w:rsidP="00502941">
            <w:pPr>
              <w:rPr>
                <w:rFonts w:ascii="Garamond" w:hAnsi="Garamond"/>
                <w:sz w:val="22"/>
                <w:szCs w:val="22"/>
              </w:rPr>
            </w:pPr>
          </w:p>
        </w:tc>
      </w:tr>
      <w:tr w:rsidR="00502941" w:rsidRPr="005B0A52" w14:paraId="57A825D4" w14:textId="77777777" w:rsidTr="00955C4D">
        <w:trPr>
          <w:trHeight w:val="546"/>
          <w:jc w:val="center"/>
        </w:trPr>
        <w:tc>
          <w:tcPr>
            <w:tcW w:w="7238" w:type="dxa"/>
            <w:gridSpan w:val="3"/>
            <w:shd w:val="clear" w:color="auto" w:fill="FFC000"/>
            <w:vAlign w:val="center"/>
          </w:tcPr>
          <w:p w14:paraId="2FF4A69A" w14:textId="631A74DB" w:rsidR="00502941" w:rsidRPr="005B0A52" w:rsidRDefault="00502941" w:rsidP="00502941">
            <w:pPr>
              <w:rPr>
                <w:rFonts w:ascii="Garamond" w:hAnsi="Garamond"/>
                <w:sz w:val="22"/>
                <w:szCs w:val="22"/>
              </w:rPr>
            </w:pPr>
            <w:r w:rsidRPr="005B0A52">
              <w:rPr>
                <w:rFonts w:ascii="Garamond" w:hAnsi="Garamond"/>
                <w:b/>
                <w:bCs/>
                <w:sz w:val="22"/>
                <w:szCs w:val="22"/>
              </w:rPr>
              <w:t>Part II: Navigating the System: Influence, Politics, and Power</w:t>
            </w:r>
          </w:p>
        </w:tc>
      </w:tr>
      <w:tr w:rsidR="00F277A7" w:rsidRPr="005B0A52" w14:paraId="68434DEA" w14:textId="77777777" w:rsidTr="00955C4D">
        <w:trPr>
          <w:trHeight w:val="372"/>
          <w:jc w:val="center"/>
        </w:trPr>
        <w:tc>
          <w:tcPr>
            <w:tcW w:w="1092" w:type="dxa"/>
            <w:vAlign w:val="center"/>
          </w:tcPr>
          <w:p w14:paraId="085F3EDB" w14:textId="01D8A217" w:rsidR="00F277A7" w:rsidRPr="005B0A52" w:rsidRDefault="00942BEC" w:rsidP="00502941">
            <w:pPr>
              <w:rPr>
                <w:rFonts w:ascii="Garamond" w:hAnsi="Garamond"/>
                <w:sz w:val="20"/>
                <w:szCs w:val="20"/>
              </w:rPr>
            </w:pPr>
            <w:r w:rsidRPr="005B0A52">
              <w:rPr>
                <w:rFonts w:ascii="Garamond" w:hAnsi="Garamond"/>
                <w:sz w:val="20"/>
                <w:szCs w:val="20"/>
              </w:rPr>
              <w:t xml:space="preserve">Chapter </w:t>
            </w:r>
            <w:r w:rsidR="00F277A7" w:rsidRPr="005B0A52">
              <w:rPr>
                <w:rFonts w:ascii="Garamond" w:hAnsi="Garamond"/>
                <w:sz w:val="20"/>
                <w:szCs w:val="20"/>
              </w:rPr>
              <w:t>7</w:t>
            </w:r>
          </w:p>
        </w:tc>
        <w:tc>
          <w:tcPr>
            <w:tcW w:w="0" w:type="auto"/>
            <w:vAlign w:val="center"/>
          </w:tcPr>
          <w:p w14:paraId="48FB1CDE" w14:textId="6D26C55F" w:rsidR="00F277A7" w:rsidRPr="005B0A52" w:rsidRDefault="00F277A7" w:rsidP="00502941">
            <w:pPr>
              <w:rPr>
                <w:rFonts w:ascii="Garamond" w:hAnsi="Garamond"/>
                <w:sz w:val="22"/>
                <w:szCs w:val="22"/>
              </w:rPr>
            </w:pPr>
            <w:r w:rsidRPr="005B0A52">
              <w:rPr>
                <w:rFonts w:ascii="Garamond" w:hAnsi="Garamond"/>
                <w:sz w:val="22"/>
                <w:szCs w:val="22"/>
              </w:rPr>
              <w:t>Leading with Confidence. Presence, Power, and People</w:t>
            </w:r>
          </w:p>
        </w:tc>
        <w:tc>
          <w:tcPr>
            <w:tcW w:w="0" w:type="auto"/>
            <w:vAlign w:val="center"/>
          </w:tcPr>
          <w:p w14:paraId="648F4B29" w14:textId="67E4EB53" w:rsidR="00F277A7" w:rsidRPr="005B0A52" w:rsidRDefault="001056CD" w:rsidP="00502941">
            <w:pPr>
              <w:rPr>
                <w:rFonts w:ascii="Garamond" w:hAnsi="Garamond"/>
                <w:sz w:val="22"/>
                <w:szCs w:val="22"/>
              </w:rPr>
            </w:pPr>
            <w:r>
              <w:rPr>
                <w:rFonts w:ascii="Garamond" w:hAnsi="Garamond"/>
                <w:sz w:val="22"/>
                <w:szCs w:val="22"/>
              </w:rPr>
              <w:t>28</w:t>
            </w:r>
          </w:p>
        </w:tc>
      </w:tr>
      <w:tr w:rsidR="009F1E1B" w:rsidRPr="005B0A52" w14:paraId="671EC357" w14:textId="77777777" w:rsidTr="00955C4D">
        <w:trPr>
          <w:trHeight w:val="372"/>
          <w:jc w:val="center"/>
        </w:trPr>
        <w:tc>
          <w:tcPr>
            <w:tcW w:w="1092" w:type="dxa"/>
            <w:vAlign w:val="center"/>
          </w:tcPr>
          <w:p w14:paraId="5613B2DF" w14:textId="77777777" w:rsidR="009F1E1B" w:rsidRPr="005B0A52" w:rsidRDefault="009F1E1B" w:rsidP="00502941">
            <w:pPr>
              <w:rPr>
                <w:rFonts w:ascii="Garamond" w:hAnsi="Garamond"/>
                <w:sz w:val="20"/>
                <w:szCs w:val="20"/>
              </w:rPr>
            </w:pPr>
          </w:p>
        </w:tc>
        <w:tc>
          <w:tcPr>
            <w:tcW w:w="0" w:type="auto"/>
            <w:vAlign w:val="center"/>
          </w:tcPr>
          <w:p w14:paraId="4CC1FBAA" w14:textId="63F8067E" w:rsidR="009F1E1B" w:rsidRPr="005B0A52" w:rsidRDefault="009F1E1B" w:rsidP="00542F0D">
            <w:pPr>
              <w:pStyle w:val="ListParagraph"/>
              <w:numPr>
                <w:ilvl w:val="0"/>
                <w:numId w:val="11"/>
              </w:numPr>
              <w:rPr>
                <w:rFonts w:ascii="Garamond" w:hAnsi="Garamond"/>
                <w:sz w:val="22"/>
                <w:szCs w:val="22"/>
              </w:rPr>
            </w:pPr>
            <w:r w:rsidRPr="005B0A52">
              <w:rPr>
                <w:rFonts w:ascii="Garamond" w:hAnsi="Garamond"/>
                <w:sz w:val="22"/>
                <w:szCs w:val="22"/>
              </w:rPr>
              <w:t>The Executive Influence Toolkit: Presence, Power, and Strategy</w:t>
            </w:r>
          </w:p>
        </w:tc>
        <w:tc>
          <w:tcPr>
            <w:tcW w:w="0" w:type="auto"/>
            <w:vAlign w:val="center"/>
          </w:tcPr>
          <w:p w14:paraId="48E07CC1" w14:textId="77777777" w:rsidR="009F1E1B" w:rsidRPr="005B0A52" w:rsidRDefault="009F1E1B" w:rsidP="00502941">
            <w:pPr>
              <w:rPr>
                <w:rFonts w:ascii="Garamond" w:hAnsi="Garamond"/>
                <w:sz w:val="22"/>
                <w:szCs w:val="22"/>
              </w:rPr>
            </w:pPr>
          </w:p>
        </w:tc>
      </w:tr>
      <w:tr w:rsidR="00F277A7" w:rsidRPr="005B0A52" w14:paraId="1A48F0C2" w14:textId="77777777" w:rsidTr="00955C4D">
        <w:trPr>
          <w:trHeight w:val="372"/>
          <w:jc w:val="center"/>
        </w:trPr>
        <w:tc>
          <w:tcPr>
            <w:tcW w:w="1092" w:type="dxa"/>
            <w:vAlign w:val="center"/>
          </w:tcPr>
          <w:p w14:paraId="79110B08" w14:textId="6ECF084C" w:rsidR="00F277A7" w:rsidRPr="005B0A52" w:rsidRDefault="00942BEC" w:rsidP="00502941">
            <w:pPr>
              <w:rPr>
                <w:rFonts w:ascii="Garamond" w:hAnsi="Garamond"/>
                <w:sz w:val="20"/>
                <w:szCs w:val="20"/>
              </w:rPr>
            </w:pPr>
            <w:r w:rsidRPr="005B0A52">
              <w:rPr>
                <w:rFonts w:ascii="Garamond" w:hAnsi="Garamond"/>
                <w:sz w:val="20"/>
                <w:szCs w:val="20"/>
              </w:rPr>
              <w:t xml:space="preserve">Chapter </w:t>
            </w:r>
            <w:r w:rsidR="00F277A7" w:rsidRPr="005B0A52">
              <w:rPr>
                <w:rFonts w:ascii="Garamond" w:hAnsi="Garamond"/>
                <w:sz w:val="20"/>
                <w:szCs w:val="20"/>
              </w:rPr>
              <w:t>8</w:t>
            </w:r>
          </w:p>
        </w:tc>
        <w:tc>
          <w:tcPr>
            <w:tcW w:w="0" w:type="auto"/>
            <w:vAlign w:val="center"/>
          </w:tcPr>
          <w:p w14:paraId="1DE129DE" w14:textId="3A3EF636" w:rsidR="00F277A7" w:rsidRPr="005B0A52" w:rsidRDefault="00F277A7" w:rsidP="00502941">
            <w:pPr>
              <w:rPr>
                <w:rFonts w:ascii="Garamond" w:hAnsi="Garamond"/>
                <w:sz w:val="22"/>
                <w:szCs w:val="22"/>
              </w:rPr>
            </w:pPr>
            <w:r w:rsidRPr="005B0A52">
              <w:rPr>
                <w:rFonts w:ascii="Garamond" w:hAnsi="Garamond"/>
                <w:sz w:val="22"/>
                <w:szCs w:val="22"/>
              </w:rPr>
              <w:t>Navigating Bias, Politics, and Power Plays</w:t>
            </w:r>
          </w:p>
        </w:tc>
        <w:tc>
          <w:tcPr>
            <w:tcW w:w="0" w:type="auto"/>
            <w:vAlign w:val="center"/>
          </w:tcPr>
          <w:p w14:paraId="620FFC25" w14:textId="21670B21" w:rsidR="00F277A7" w:rsidRPr="005B0A52" w:rsidRDefault="001056CD" w:rsidP="00502941">
            <w:pPr>
              <w:rPr>
                <w:rFonts w:ascii="Garamond" w:hAnsi="Garamond"/>
                <w:sz w:val="22"/>
                <w:szCs w:val="22"/>
              </w:rPr>
            </w:pPr>
            <w:r>
              <w:rPr>
                <w:rFonts w:ascii="Garamond" w:hAnsi="Garamond"/>
                <w:sz w:val="22"/>
                <w:szCs w:val="22"/>
              </w:rPr>
              <w:t>31</w:t>
            </w:r>
          </w:p>
        </w:tc>
      </w:tr>
      <w:tr w:rsidR="009F1E1B" w:rsidRPr="005B0A52" w14:paraId="2678BC26" w14:textId="77777777" w:rsidTr="00955C4D">
        <w:trPr>
          <w:trHeight w:val="372"/>
          <w:jc w:val="center"/>
        </w:trPr>
        <w:tc>
          <w:tcPr>
            <w:tcW w:w="1092" w:type="dxa"/>
            <w:vAlign w:val="center"/>
          </w:tcPr>
          <w:p w14:paraId="76F28F75" w14:textId="77777777" w:rsidR="009F1E1B" w:rsidRPr="005B0A52" w:rsidRDefault="009F1E1B" w:rsidP="00502941">
            <w:pPr>
              <w:rPr>
                <w:rFonts w:ascii="Garamond" w:hAnsi="Garamond"/>
                <w:sz w:val="20"/>
                <w:szCs w:val="20"/>
              </w:rPr>
            </w:pPr>
          </w:p>
        </w:tc>
        <w:tc>
          <w:tcPr>
            <w:tcW w:w="0" w:type="auto"/>
            <w:vAlign w:val="center"/>
          </w:tcPr>
          <w:p w14:paraId="52767124" w14:textId="07F7F5E2" w:rsidR="009F1E1B" w:rsidRPr="005B0A52" w:rsidRDefault="009F1E1B" w:rsidP="00542F0D">
            <w:pPr>
              <w:pStyle w:val="ListParagraph"/>
              <w:numPr>
                <w:ilvl w:val="0"/>
                <w:numId w:val="12"/>
              </w:numPr>
              <w:rPr>
                <w:rFonts w:ascii="Garamond" w:hAnsi="Garamond"/>
                <w:sz w:val="22"/>
                <w:szCs w:val="22"/>
              </w:rPr>
            </w:pPr>
            <w:r w:rsidRPr="005B0A52">
              <w:rPr>
                <w:rFonts w:ascii="Garamond" w:hAnsi="Garamond"/>
                <w:sz w:val="22"/>
                <w:szCs w:val="22"/>
              </w:rPr>
              <w:t>The Strategic Conflict Navigator</w:t>
            </w:r>
          </w:p>
        </w:tc>
        <w:tc>
          <w:tcPr>
            <w:tcW w:w="0" w:type="auto"/>
            <w:vAlign w:val="center"/>
          </w:tcPr>
          <w:p w14:paraId="24DF52D0" w14:textId="77777777" w:rsidR="009F1E1B" w:rsidRPr="005B0A52" w:rsidRDefault="009F1E1B" w:rsidP="00502941">
            <w:pPr>
              <w:rPr>
                <w:rFonts w:ascii="Garamond" w:hAnsi="Garamond"/>
                <w:sz w:val="22"/>
                <w:szCs w:val="22"/>
              </w:rPr>
            </w:pPr>
          </w:p>
        </w:tc>
      </w:tr>
      <w:tr w:rsidR="00F277A7" w:rsidRPr="005B0A52" w14:paraId="4D951EA3" w14:textId="77777777" w:rsidTr="00955C4D">
        <w:trPr>
          <w:trHeight w:val="288"/>
          <w:jc w:val="center"/>
        </w:trPr>
        <w:tc>
          <w:tcPr>
            <w:tcW w:w="1092" w:type="dxa"/>
            <w:vAlign w:val="center"/>
          </w:tcPr>
          <w:p w14:paraId="7B4909BB" w14:textId="177E3171" w:rsidR="00F277A7" w:rsidRPr="005B0A52" w:rsidRDefault="00942BEC" w:rsidP="00502941">
            <w:pPr>
              <w:rPr>
                <w:rFonts w:ascii="Garamond" w:hAnsi="Garamond"/>
                <w:sz w:val="20"/>
                <w:szCs w:val="20"/>
              </w:rPr>
            </w:pPr>
            <w:r w:rsidRPr="005B0A52">
              <w:rPr>
                <w:rFonts w:ascii="Garamond" w:hAnsi="Garamond"/>
                <w:sz w:val="20"/>
                <w:szCs w:val="20"/>
              </w:rPr>
              <w:t xml:space="preserve">Chapter </w:t>
            </w:r>
            <w:r w:rsidR="00F277A7" w:rsidRPr="005B0A52">
              <w:rPr>
                <w:rFonts w:ascii="Garamond" w:hAnsi="Garamond"/>
                <w:sz w:val="20"/>
                <w:szCs w:val="20"/>
              </w:rPr>
              <w:t>9</w:t>
            </w:r>
          </w:p>
        </w:tc>
        <w:tc>
          <w:tcPr>
            <w:tcW w:w="0" w:type="auto"/>
            <w:vAlign w:val="center"/>
          </w:tcPr>
          <w:p w14:paraId="3C07412C" w14:textId="755A3EDA" w:rsidR="00F277A7" w:rsidRPr="005B0A52" w:rsidRDefault="00F277A7" w:rsidP="00502941">
            <w:pPr>
              <w:rPr>
                <w:rFonts w:ascii="Garamond" w:hAnsi="Garamond"/>
                <w:sz w:val="22"/>
                <w:szCs w:val="22"/>
              </w:rPr>
            </w:pPr>
            <w:r w:rsidRPr="005B0A52">
              <w:rPr>
                <w:rFonts w:ascii="Garamond" w:hAnsi="Garamond"/>
                <w:sz w:val="22"/>
                <w:szCs w:val="22"/>
              </w:rPr>
              <w:t>Networks That Work: Building Your Circle with Intention</w:t>
            </w:r>
          </w:p>
        </w:tc>
        <w:tc>
          <w:tcPr>
            <w:tcW w:w="0" w:type="auto"/>
            <w:vAlign w:val="center"/>
          </w:tcPr>
          <w:p w14:paraId="7D5C00BC" w14:textId="53C5CED4" w:rsidR="00F277A7" w:rsidRPr="005B0A52" w:rsidRDefault="001056CD" w:rsidP="00502941">
            <w:pPr>
              <w:rPr>
                <w:rFonts w:ascii="Garamond" w:hAnsi="Garamond"/>
                <w:sz w:val="22"/>
                <w:szCs w:val="22"/>
              </w:rPr>
            </w:pPr>
            <w:r>
              <w:rPr>
                <w:rFonts w:ascii="Garamond" w:hAnsi="Garamond"/>
                <w:sz w:val="22"/>
                <w:szCs w:val="22"/>
              </w:rPr>
              <w:t>35</w:t>
            </w:r>
          </w:p>
        </w:tc>
      </w:tr>
      <w:tr w:rsidR="009F1E1B" w:rsidRPr="005B0A52" w14:paraId="02515784" w14:textId="77777777" w:rsidTr="00955C4D">
        <w:trPr>
          <w:trHeight w:val="288"/>
          <w:jc w:val="center"/>
        </w:trPr>
        <w:tc>
          <w:tcPr>
            <w:tcW w:w="1092" w:type="dxa"/>
            <w:vAlign w:val="center"/>
          </w:tcPr>
          <w:p w14:paraId="1696FE73" w14:textId="77777777" w:rsidR="009F1E1B" w:rsidRPr="005B0A52" w:rsidRDefault="009F1E1B" w:rsidP="00502941">
            <w:pPr>
              <w:rPr>
                <w:rFonts w:ascii="Garamond" w:hAnsi="Garamond"/>
                <w:sz w:val="20"/>
                <w:szCs w:val="20"/>
              </w:rPr>
            </w:pPr>
          </w:p>
        </w:tc>
        <w:tc>
          <w:tcPr>
            <w:tcW w:w="0" w:type="auto"/>
            <w:vAlign w:val="center"/>
          </w:tcPr>
          <w:p w14:paraId="6BB80015" w14:textId="3F5DEE44" w:rsidR="009F1E1B" w:rsidRPr="005B0A52" w:rsidRDefault="009F1E1B" w:rsidP="00542F0D">
            <w:pPr>
              <w:pStyle w:val="Heading3"/>
              <w:numPr>
                <w:ilvl w:val="0"/>
                <w:numId w:val="13"/>
              </w:numPr>
              <w:rPr>
                <w:rFonts w:ascii="Garamond" w:hAnsi="Garamond"/>
                <w:color w:val="auto"/>
                <w:sz w:val="22"/>
                <w:szCs w:val="22"/>
              </w:rPr>
            </w:pPr>
            <w:r w:rsidRPr="005B0A52">
              <w:rPr>
                <w:rFonts w:ascii="Garamond" w:hAnsi="Garamond"/>
                <w:color w:val="auto"/>
                <w:sz w:val="22"/>
                <w:szCs w:val="22"/>
              </w:rPr>
              <w:t>Part 1: The Support Ecosystem Map (Mentorship Map Builder)</w:t>
            </w:r>
          </w:p>
          <w:p w14:paraId="2ACEE539" w14:textId="77777777" w:rsidR="009F1E1B" w:rsidRPr="005B0A52" w:rsidRDefault="009F1E1B" w:rsidP="00542F0D">
            <w:pPr>
              <w:pStyle w:val="ListParagraph"/>
              <w:numPr>
                <w:ilvl w:val="0"/>
                <w:numId w:val="13"/>
              </w:numPr>
              <w:rPr>
                <w:rFonts w:ascii="Garamond" w:hAnsi="Garamond"/>
                <w:sz w:val="22"/>
                <w:szCs w:val="22"/>
              </w:rPr>
            </w:pPr>
            <w:r w:rsidRPr="005B0A52">
              <w:rPr>
                <w:rFonts w:ascii="Garamond" w:hAnsi="Garamond"/>
                <w:sz w:val="22"/>
                <w:szCs w:val="22"/>
              </w:rPr>
              <w:t>Part 2: The Mentoring Relationship Contract (For Formal Mentorships)</w:t>
            </w:r>
          </w:p>
          <w:p w14:paraId="39AC4A15" w14:textId="661E3994" w:rsidR="009F1E1B" w:rsidRPr="005B0A52" w:rsidRDefault="009F1E1B" w:rsidP="00542F0D">
            <w:pPr>
              <w:pStyle w:val="ListParagraph"/>
              <w:numPr>
                <w:ilvl w:val="0"/>
                <w:numId w:val="13"/>
              </w:numPr>
              <w:rPr>
                <w:rFonts w:ascii="Garamond" w:hAnsi="Garamond"/>
                <w:sz w:val="22"/>
                <w:szCs w:val="22"/>
              </w:rPr>
            </w:pPr>
            <w:r w:rsidRPr="005B0A52">
              <w:rPr>
                <w:rFonts w:ascii="Garamond" w:hAnsi="Garamond"/>
                <w:sz w:val="22"/>
                <w:szCs w:val="22"/>
              </w:rPr>
              <w:t>Strategic Network Assessment</w:t>
            </w:r>
          </w:p>
        </w:tc>
        <w:tc>
          <w:tcPr>
            <w:tcW w:w="0" w:type="auto"/>
            <w:vAlign w:val="center"/>
          </w:tcPr>
          <w:p w14:paraId="21A2EC56" w14:textId="77777777" w:rsidR="009F1E1B" w:rsidRPr="005B0A52" w:rsidRDefault="009F1E1B" w:rsidP="00502941">
            <w:pPr>
              <w:rPr>
                <w:rFonts w:ascii="Garamond" w:hAnsi="Garamond"/>
                <w:sz w:val="22"/>
                <w:szCs w:val="22"/>
              </w:rPr>
            </w:pPr>
          </w:p>
        </w:tc>
      </w:tr>
      <w:tr w:rsidR="00502941" w:rsidRPr="005B0A52" w14:paraId="3C5FCEB2" w14:textId="77777777" w:rsidTr="00955C4D">
        <w:trPr>
          <w:trHeight w:val="545"/>
          <w:jc w:val="center"/>
        </w:trPr>
        <w:tc>
          <w:tcPr>
            <w:tcW w:w="7238" w:type="dxa"/>
            <w:gridSpan w:val="3"/>
            <w:shd w:val="clear" w:color="auto" w:fill="FFC000"/>
            <w:vAlign w:val="center"/>
          </w:tcPr>
          <w:p w14:paraId="27CB4697" w14:textId="59F2F53E" w:rsidR="00502941" w:rsidRPr="005B0A52" w:rsidRDefault="00502941" w:rsidP="00502941">
            <w:pPr>
              <w:rPr>
                <w:rFonts w:ascii="Garamond" w:hAnsi="Garamond"/>
                <w:sz w:val="22"/>
                <w:szCs w:val="22"/>
              </w:rPr>
            </w:pPr>
            <w:r w:rsidRPr="005B0A52">
              <w:rPr>
                <w:rFonts w:ascii="Garamond" w:hAnsi="Garamond"/>
                <w:b/>
                <w:bCs/>
                <w:sz w:val="22"/>
                <w:szCs w:val="22"/>
              </w:rPr>
              <w:t>Part III: Sustaining Impact: Execution, Adaptability, and Wellbeing</w:t>
            </w:r>
          </w:p>
        </w:tc>
      </w:tr>
      <w:tr w:rsidR="00090C29" w:rsidRPr="005B0A52" w14:paraId="4E1A293F" w14:textId="77777777" w:rsidTr="00955C4D">
        <w:trPr>
          <w:trHeight w:val="372"/>
          <w:jc w:val="center"/>
        </w:trPr>
        <w:tc>
          <w:tcPr>
            <w:tcW w:w="1092" w:type="dxa"/>
            <w:vAlign w:val="center"/>
          </w:tcPr>
          <w:p w14:paraId="3D769FD4" w14:textId="5F3B80C2" w:rsidR="00090C29" w:rsidRPr="005B0A52" w:rsidRDefault="00942BEC" w:rsidP="00502941">
            <w:pPr>
              <w:rPr>
                <w:rFonts w:ascii="Garamond" w:hAnsi="Garamond"/>
                <w:sz w:val="20"/>
                <w:szCs w:val="20"/>
              </w:rPr>
            </w:pPr>
            <w:r w:rsidRPr="005B0A52">
              <w:rPr>
                <w:rFonts w:ascii="Garamond" w:hAnsi="Garamond"/>
                <w:sz w:val="20"/>
                <w:szCs w:val="20"/>
              </w:rPr>
              <w:t xml:space="preserve">Chapter </w:t>
            </w:r>
            <w:r w:rsidR="00090C29" w:rsidRPr="005B0A52">
              <w:rPr>
                <w:rFonts w:ascii="Garamond" w:hAnsi="Garamond"/>
                <w:sz w:val="20"/>
                <w:szCs w:val="20"/>
              </w:rPr>
              <w:t>10</w:t>
            </w:r>
          </w:p>
        </w:tc>
        <w:tc>
          <w:tcPr>
            <w:tcW w:w="0" w:type="auto"/>
            <w:vAlign w:val="center"/>
          </w:tcPr>
          <w:p w14:paraId="0ADE65AE" w14:textId="032B4DE1" w:rsidR="00090C29" w:rsidRPr="005B0A52" w:rsidRDefault="00090C29" w:rsidP="00502941">
            <w:pPr>
              <w:rPr>
                <w:rFonts w:ascii="Garamond" w:hAnsi="Garamond"/>
                <w:sz w:val="22"/>
                <w:szCs w:val="22"/>
              </w:rPr>
            </w:pPr>
            <w:r w:rsidRPr="005B0A52">
              <w:rPr>
                <w:rFonts w:ascii="Garamond" w:hAnsi="Garamond"/>
                <w:sz w:val="22"/>
                <w:szCs w:val="22"/>
              </w:rPr>
              <w:t>The Real Deal on Work-Life Balance</w:t>
            </w:r>
          </w:p>
        </w:tc>
        <w:tc>
          <w:tcPr>
            <w:tcW w:w="0" w:type="auto"/>
            <w:vAlign w:val="center"/>
          </w:tcPr>
          <w:p w14:paraId="10EF79A3" w14:textId="7DFA4D9D" w:rsidR="00090C29" w:rsidRPr="005B0A52" w:rsidRDefault="001056CD" w:rsidP="00502941">
            <w:pPr>
              <w:rPr>
                <w:rFonts w:ascii="Garamond" w:hAnsi="Garamond"/>
                <w:sz w:val="22"/>
                <w:szCs w:val="22"/>
              </w:rPr>
            </w:pPr>
            <w:r>
              <w:rPr>
                <w:rFonts w:ascii="Garamond" w:hAnsi="Garamond"/>
                <w:sz w:val="22"/>
                <w:szCs w:val="22"/>
              </w:rPr>
              <w:t>40</w:t>
            </w:r>
          </w:p>
        </w:tc>
      </w:tr>
      <w:tr w:rsidR="009F1E1B" w:rsidRPr="005B0A52" w14:paraId="3C1D9673" w14:textId="77777777" w:rsidTr="00955C4D">
        <w:trPr>
          <w:trHeight w:val="372"/>
          <w:jc w:val="center"/>
        </w:trPr>
        <w:tc>
          <w:tcPr>
            <w:tcW w:w="1092" w:type="dxa"/>
            <w:vAlign w:val="center"/>
          </w:tcPr>
          <w:p w14:paraId="1EE92FB0" w14:textId="77777777" w:rsidR="009F1E1B" w:rsidRPr="005B0A52" w:rsidRDefault="009F1E1B" w:rsidP="00502941">
            <w:pPr>
              <w:rPr>
                <w:rFonts w:ascii="Garamond" w:hAnsi="Garamond"/>
                <w:sz w:val="20"/>
                <w:szCs w:val="20"/>
              </w:rPr>
            </w:pPr>
          </w:p>
        </w:tc>
        <w:tc>
          <w:tcPr>
            <w:tcW w:w="0" w:type="auto"/>
            <w:vAlign w:val="center"/>
          </w:tcPr>
          <w:p w14:paraId="1C6784E2" w14:textId="77777777" w:rsidR="009F1E1B" w:rsidRPr="005B0A52" w:rsidRDefault="009F1E1B" w:rsidP="00542F0D">
            <w:pPr>
              <w:pStyle w:val="ListParagraph"/>
              <w:numPr>
                <w:ilvl w:val="0"/>
                <w:numId w:val="14"/>
              </w:numPr>
              <w:rPr>
                <w:rFonts w:ascii="Garamond" w:hAnsi="Garamond"/>
                <w:sz w:val="22"/>
                <w:szCs w:val="22"/>
              </w:rPr>
            </w:pPr>
            <w:r w:rsidRPr="005B0A52">
              <w:rPr>
                <w:rFonts w:ascii="Garamond" w:hAnsi="Garamond"/>
                <w:sz w:val="22"/>
                <w:szCs w:val="22"/>
              </w:rPr>
              <w:t>The Leadership Resilience Builder</w:t>
            </w:r>
          </w:p>
          <w:p w14:paraId="72D73818" w14:textId="26035C74" w:rsidR="009F1E1B" w:rsidRPr="005B0A52" w:rsidRDefault="009F1E1B" w:rsidP="00542F0D">
            <w:pPr>
              <w:pStyle w:val="ListParagraph"/>
              <w:numPr>
                <w:ilvl w:val="0"/>
                <w:numId w:val="14"/>
              </w:numPr>
              <w:rPr>
                <w:rFonts w:ascii="Garamond" w:hAnsi="Garamond"/>
                <w:sz w:val="22"/>
                <w:szCs w:val="22"/>
              </w:rPr>
            </w:pPr>
            <w:r w:rsidRPr="005B0A52">
              <w:rPr>
                <w:rFonts w:ascii="Garamond" w:hAnsi="Garamond"/>
                <w:sz w:val="22"/>
                <w:szCs w:val="22"/>
              </w:rPr>
              <w:t>Personal Balance Audit: Work-Life Alignment Tool</w:t>
            </w:r>
          </w:p>
        </w:tc>
        <w:tc>
          <w:tcPr>
            <w:tcW w:w="0" w:type="auto"/>
            <w:vAlign w:val="center"/>
          </w:tcPr>
          <w:p w14:paraId="458FE3A9" w14:textId="77777777" w:rsidR="009F1E1B" w:rsidRPr="005B0A52" w:rsidRDefault="009F1E1B" w:rsidP="00502941">
            <w:pPr>
              <w:rPr>
                <w:rFonts w:ascii="Garamond" w:hAnsi="Garamond"/>
                <w:sz w:val="22"/>
                <w:szCs w:val="22"/>
              </w:rPr>
            </w:pPr>
          </w:p>
        </w:tc>
      </w:tr>
      <w:tr w:rsidR="00090C29" w:rsidRPr="005B0A52" w14:paraId="0867E016" w14:textId="77777777" w:rsidTr="00955C4D">
        <w:trPr>
          <w:trHeight w:val="372"/>
          <w:jc w:val="center"/>
        </w:trPr>
        <w:tc>
          <w:tcPr>
            <w:tcW w:w="1092" w:type="dxa"/>
            <w:vAlign w:val="center"/>
          </w:tcPr>
          <w:p w14:paraId="6CC5343F" w14:textId="68D1EBB8" w:rsidR="00090C29" w:rsidRPr="005B0A52" w:rsidRDefault="00942BEC" w:rsidP="00502941">
            <w:pPr>
              <w:rPr>
                <w:rFonts w:ascii="Garamond" w:hAnsi="Garamond"/>
                <w:sz w:val="20"/>
                <w:szCs w:val="20"/>
              </w:rPr>
            </w:pPr>
            <w:r w:rsidRPr="005B0A52">
              <w:rPr>
                <w:rFonts w:ascii="Garamond" w:hAnsi="Garamond"/>
                <w:sz w:val="20"/>
                <w:szCs w:val="20"/>
              </w:rPr>
              <w:t xml:space="preserve">Chapter </w:t>
            </w:r>
            <w:r w:rsidR="00090C29" w:rsidRPr="005B0A52">
              <w:rPr>
                <w:rFonts w:ascii="Garamond" w:hAnsi="Garamond"/>
                <w:sz w:val="20"/>
                <w:szCs w:val="20"/>
              </w:rPr>
              <w:t>12</w:t>
            </w:r>
          </w:p>
        </w:tc>
        <w:tc>
          <w:tcPr>
            <w:tcW w:w="0" w:type="auto"/>
            <w:vAlign w:val="center"/>
          </w:tcPr>
          <w:p w14:paraId="64723757" w14:textId="473BEA88" w:rsidR="00090C29" w:rsidRPr="005B0A52" w:rsidRDefault="00090C29" w:rsidP="00502941">
            <w:pPr>
              <w:rPr>
                <w:rFonts w:ascii="Garamond" w:hAnsi="Garamond"/>
                <w:sz w:val="22"/>
                <w:szCs w:val="22"/>
              </w:rPr>
            </w:pPr>
            <w:r w:rsidRPr="005B0A52">
              <w:rPr>
                <w:rFonts w:ascii="Garamond" w:hAnsi="Garamond"/>
                <w:sz w:val="22"/>
                <w:szCs w:val="22"/>
              </w:rPr>
              <w:t>Working Smarter with Data</w:t>
            </w:r>
            <w:r w:rsidR="00942BEC" w:rsidRPr="005B0A52">
              <w:rPr>
                <w:rFonts w:ascii="Garamond" w:hAnsi="Garamond"/>
                <w:sz w:val="22"/>
                <w:szCs w:val="22"/>
              </w:rPr>
              <w:t>.</w:t>
            </w:r>
            <w:r w:rsidRPr="005B0A52">
              <w:rPr>
                <w:rFonts w:ascii="Garamond" w:hAnsi="Garamond"/>
                <w:sz w:val="22"/>
                <w:szCs w:val="22"/>
              </w:rPr>
              <w:t xml:space="preserve"> Tools, Trends </w:t>
            </w:r>
            <w:r w:rsidR="00942BEC" w:rsidRPr="005B0A52">
              <w:rPr>
                <w:rFonts w:ascii="Garamond" w:hAnsi="Garamond"/>
                <w:sz w:val="22"/>
                <w:szCs w:val="22"/>
              </w:rPr>
              <w:t>and</w:t>
            </w:r>
            <w:r w:rsidRPr="005B0A52">
              <w:rPr>
                <w:rFonts w:ascii="Garamond" w:hAnsi="Garamond"/>
                <w:sz w:val="22"/>
                <w:szCs w:val="22"/>
              </w:rPr>
              <w:t xml:space="preserve"> Taking the Lead</w:t>
            </w:r>
          </w:p>
        </w:tc>
        <w:tc>
          <w:tcPr>
            <w:tcW w:w="0" w:type="auto"/>
            <w:vAlign w:val="center"/>
          </w:tcPr>
          <w:p w14:paraId="0CC1F886" w14:textId="55084058" w:rsidR="00090C29" w:rsidRPr="005B0A52" w:rsidRDefault="001056CD" w:rsidP="00502941">
            <w:pPr>
              <w:rPr>
                <w:rFonts w:ascii="Garamond" w:hAnsi="Garamond"/>
                <w:sz w:val="22"/>
                <w:szCs w:val="22"/>
              </w:rPr>
            </w:pPr>
            <w:r>
              <w:rPr>
                <w:rFonts w:ascii="Garamond" w:hAnsi="Garamond"/>
                <w:sz w:val="22"/>
                <w:szCs w:val="22"/>
              </w:rPr>
              <w:t>47</w:t>
            </w:r>
          </w:p>
        </w:tc>
      </w:tr>
      <w:tr w:rsidR="009F1E1B" w:rsidRPr="005B0A52" w14:paraId="363ED402" w14:textId="77777777" w:rsidTr="00955C4D">
        <w:trPr>
          <w:trHeight w:val="372"/>
          <w:jc w:val="center"/>
        </w:trPr>
        <w:tc>
          <w:tcPr>
            <w:tcW w:w="1092" w:type="dxa"/>
          </w:tcPr>
          <w:p w14:paraId="3D2864EE" w14:textId="77777777" w:rsidR="009F1E1B" w:rsidRPr="005B0A52" w:rsidRDefault="009F1E1B" w:rsidP="00502941">
            <w:pPr>
              <w:rPr>
                <w:rFonts w:ascii="Garamond" w:hAnsi="Garamond"/>
                <w:sz w:val="20"/>
                <w:szCs w:val="20"/>
              </w:rPr>
            </w:pPr>
          </w:p>
        </w:tc>
        <w:tc>
          <w:tcPr>
            <w:tcW w:w="0" w:type="auto"/>
            <w:vAlign w:val="center"/>
          </w:tcPr>
          <w:p w14:paraId="51B4C139" w14:textId="5839BC10" w:rsidR="009F1E1B" w:rsidRPr="005B0A52" w:rsidRDefault="009F1E1B" w:rsidP="00542F0D">
            <w:pPr>
              <w:pStyle w:val="ListParagraph"/>
              <w:numPr>
                <w:ilvl w:val="0"/>
                <w:numId w:val="15"/>
              </w:numPr>
              <w:rPr>
                <w:rFonts w:ascii="Garamond" w:hAnsi="Garamond"/>
                <w:sz w:val="22"/>
                <w:szCs w:val="22"/>
              </w:rPr>
            </w:pPr>
            <w:r w:rsidRPr="005B0A52">
              <w:rPr>
                <w:rFonts w:ascii="Garamond" w:hAnsi="Garamond"/>
                <w:sz w:val="22"/>
                <w:szCs w:val="22"/>
              </w:rPr>
              <w:t>Data Storytelling and Decision Framework</w:t>
            </w:r>
          </w:p>
        </w:tc>
        <w:tc>
          <w:tcPr>
            <w:tcW w:w="0" w:type="auto"/>
            <w:vAlign w:val="center"/>
          </w:tcPr>
          <w:p w14:paraId="1E657B7B" w14:textId="77777777" w:rsidR="009F1E1B" w:rsidRPr="005B0A52" w:rsidRDefault="009F1E1B" w:rsidP="00502941">
            <w:pPr>
              <w:rPr>
                <w:rFonts w:ascii="Garamond" w:hAnsi="Garamond"/>
                <w:sz w:val="22"/>
                <w:szCs w:val="22"/>
              </w:rPr>
            </w:pPr>
          </w:p>
        </w:tc>
      </w:tr>
      <w:tr w:rsidR="00090C29" w:rsidRPr="005B0A52" w14:paraId="1AB18FFD" w14:textId="77777777" w:rsidTr="00955C4D">
        <w:trPr>
          <w:trHeight w:val="258"/>
          <w:jc w:val="center"/>
        </w:trPr>
        <w:tc>
          <w:tcPr>
            <w:tcW w:w="1092" w:type="dxa"/>
            <w:vAlign w:val="center"/>
          </w:tcPr>
          <w:p w14:paraId="140C5056" w14:textId="584CEFDF" w:rsidR="00090C29" w:rsidRPr="005B0A52" w:rsidRDefault="00942BEC" w:rsidP="00502941">
            <w:pPr>
              <w:rPr>
                <w:rFonts w:ascii="Garamond" w:hAnsi="Garamond"/>
                <w:sz w:val="20"/>
                <w:szCs w:val="20"/>
              </w:rPr>
            </w:pPr>
            <w:r w:rsidRPr="005B0A52">
              <w:rPr>
                <w:rFonts w:ascii="Garamond" w:hAnsi="Garamond"/>
                <w:sz w:val="20"/>
                <w:szCs w:val="20"/>
              </w:rPr>
              <w:lastRenderedPageBreak/>
              <w:t xml:space="preserve">Chapter </w:t>
            </w:r>
            <w:r w:rsidR="00090C29" w:rsidRPr="005B0A52">
              <w:rPr>
                <w:rFonts w:ascii="Garamond" w:hAnsi="Garamond"/>
                <w:sz w:val="20"/>
                <w:szCs w:val="20"/>
              </w:rPr>
              <w:t>13</w:t>
            </w:r>
          </w:p>
        </w:tc>
        <w:tc>
          <w:tcPr>
            <w:tcW w:w="0" w:type="auto"/>
            <w:vAlign w:val="center"/>
          </w:tcPr>
          <w:p w14:paraId="3772AA64" w14:textId="14AEB9AC" w:rsidR="00090C29" w:rsidRPr="005B0A52" w:rsidRDefault="00090C29" w:rsidP="00502941">
            <w:pPr>
              <w:rPr>
                <w:rFonts w:ascii="Garamond" w:hAnsi="Garamond"/>
                <w:sz w:val="22"/>
                <w:szCs w:val="22"/>
              </w:rPr>
            </w:pPr>
            <w:r w:rsidRPr="005B0A52">
              <w:rPr>
                <w:rFonts w:ascii="Garamond" w:hAnsi="Garamond"/>
                <w:sz w:val="22"/>
                <w:szCs w:val="22"/>
              </w:rPr>
              <w:t>Embracing Change and Leading Innovation</w:t>
            </w:r>
          </w:p>
        </w:tc>
        <w:tc>
          <w:tcPr>
            <w:tcW w:w="0" w:type="auto"/>
            <w:vAlign w:val="center"/>
          </w:tcPr>
          <w:p w14:paraId="44FF8C2E" w14:textId="74B7B8CB" w:rsidR="00090C29" w:rsidRPr="005B0A52" w:rsidRDefault="001056CD" w:rsidP="00502941">
            <w:pPr>
              <w:rPr>
                <w:rFonts w:ascii="Garamond" w:hAnsi="Garamond"/>
                <w:sz w:val="22"/>
                <w:szCs w:val="22"/>
              </w:rPr>
            </w:pPr>
            <w:r>
              <w:rPr>
                <w:rFonts w:ascii="Garamond" w:hAnsi="Garamond"/>
                <w:sz w:val="22"/>
                <w:szCs w:val="22"/>
              </w:rPr>
              <w:t>50</w:t>
            </w:r>
          </w:p>
        </w:tc>
      </w:tr>
      <w:tr w:rsidR="009F1E1B" w:rsidRPr="005B0A52" w14:paraId="30F99AF5" w14:textId="77777777" w:rsidTr="00955C4D">
        <w:trPr>
          <w:trHeight w:val="258"/>
          <w:jc w:val="center"/>
        </w:trPr>
        <w:tc>
          <w:tcPr>
            <w:tcW w:w="1092" w:type="dxa"/>
          </w:tcPr>
          <w:p w14:paraId="72DB4573" w14:textId="77777777" w:rsidR="009F1E1B" w:rsidRPr="005B0A52" w:rsidRDefault="009F1E1B" w:rsidP="00502941">
            <w:pPr>
              <w:rPr>
                <w:rFonts w:ascii="Garamond" w:hAnsi="Garamond"/>
                <w:sz w:val="20"/>
                <w:szCs w:val="20"/>
              </w:rPr>
            </w:pPr>
          </w:p>
        </w:tc>
        <w:tc>
          <w:tcPr>
            <w:tcW w:w="0" w:type="auto"/>
            <w:vAlign w:val="center"/>
          </w:tcPr>
          <w:p w14:paraId="61043F44" w14:textId="12F11F8D" w:rsidR="009F1E1B" w:rsidRPr="005B0A52" w:rsidRDefault="009F1E1B" w:rsidP="00542F0D">
            <w:pPr>
              <w:pStyle w:val="ListParagraph"/>
              <w:numPr>
                <w:ilvl w:val="0"/>
                <w:numId w:val="16"/>
              </w:numPr>
              <w:rPr>
                <w:rFonts w:ascii="Garamond" w:hAnsi="Garamond"/>
                <w:sz w:val="22"/>
                <w:szCs w:val="22"/>
              </w:rPr>
            </w:pPr>
            <w:r w:rsidRPr="005B0A52">
              <w:rPr>
                <w:rFonts w:ascii="Garamond" w:hAnsi="Garamond"/>
                <w:sz w:val="22"/>
                <w:szCs w:val="22"/>
              </w:rPr>
              <w:t>The Adaptive Leadership Toolkit: Innovation &amp; Change Navigator</w:t>
            </w:r>
          </w:p>
        </w:tc>
        <w:tc>
          <w:tcPr>
            <w:tcW w:w="0" w:type="auto"/>
            <w:vAlign w:val="center"/>
          </w:tcPr>
          <w:p w14:paraId="7AFC0285" w14:textId="77777777" w:rsidR="009F1E1B" w:rsidRPr="005B0A52" w:rsidRDefault="009F1E1B" w:rsidP="00502941">
            <w:pPr>
              <w:rPr>
                <w:rFonts w:ascii="Garamond" w:hAnsi="Garamond"/>
                <w:sz w:val="22"/>
                <w:szCs w:val="22"/>
              </w:rPr>
            </w:pPr>
          </w:p>
        </w:tc>
      </w:tr>
      <w:tr w:rsidR="00502941" w:rsidRPr="005B0A52" w14:paraId="251B3325" w14:textId="77777777" w:rsidTr="00955C4D">
        <w:trPr>
          <w:trHeight w:val="518"/>
          <w:jc w:val="center"/>
        </w:trPr>
        <w:tc>
          <w:tcPr>
            <w:tcW w:w="7238" w:type="dxa"/>
            <w:gridSpan w:val="3"/>
            <w:shd w:val="clear" w:color="auto" w:fill="FFC000"/>
            <w:vAlign w:val="center"/>
          </w:tcPr>
          <w:p w14:paraId="0DFFB04D" w14:textId="2A4D3266" w:rsidR="00502941" w:rsidRPr="005B0A52" w:rsidRDefault="00502941" w:rsidP="00502941">
            <w:pPr>
              <w:rPr>
                <w:rFonts w:ascii="Garamond" w:hAnsi="Garamond"/>
                <w:sz w:val="22"/>
                <w:szCs w:val="22"/>
              </w:rPr>
            </w:pPr>
            <w:r w:rsidRPr="005B0A52">
              <w:rPr>
                <w:rFonts w:ascii="Garamond" w:hAnsi="Garamond"/>
                <w:b/>
                <w:bCs/>
                <w:sz w:val="22"/>
                <w:szCs w:val="22"/>
              </w:rPr>
              <w:t>Part IV: Leading the Ascent: Community, Legacy, and Action</w:t>
            </w:r>
          </w:p>
        </w:tc>
      </w:tr>
      <w:tr w:rsidR="00090C29" w:rsidRPr="005B0A52" w14:paraId="44DF59AD" w14:textId="77777777" w:rsidTr="00955C4D">
        <w:trPr>
          <w:trHeight w:val="354"/>
          <w:jc w:val="center"/>
        </w:trPr>
        <w:tc>
          <w:tcPr>
            <w:tcW w:w="1092" w:type="dxa"/>
            <w:vAlign w:val="center"/>
          </w:tcPr>
          <w:p w14:paraId="6B084BEE" w14:textId="4DEB7577" w:rsidR="00090C29" w:rsidRPr="005B0A52" w:rsidRDefault="00942BEC" w:rsidP="00502941">
            <w:pPr>
              <w:rPr>
                <w:rFonts w:ascii="Garamond" w:hAnsi="Garamond"/>
                <w:sz w:val="20"/>
                <w:szCs w:val="20"/>
              </w:rPr>
            </w:pPr>
            <w:r w:rsidRPr="005B0A52">
              <w:rPr>
                <w:rFonts w:ascii="Garamond" w:hAnsi="Garamond"/>
                <w:sz w:val="20"/>
                <w:szCs w:val="20"/>
              </w:rPr>
              <w:t xml:space="preserve">Chapter </w:t>
            </w:r>
            <w:r w:rsidR="00090C29" w:rsidRPr="005B0A52">
              <w:rPr>
                <w:rFonts w:ascii="Garamond" w:hAnsi="Garamond"/>
                <w:sz w:val="20"/>
                <w:szCs w:val="20"/>
              </w:rPr>
              <w:t>15</w:t>
            </w:r>
          </w:p>
        </w:tc>
        <w:tc>
          <w:tcPr>
            <w:tcW w:w="0" w:type="auto"/>
            <w:vAlign w:val="center"/>
          </w:tcPr>
          <w:p w14:paraId="3855CDF1" w14:textId="4ECC4637" w:rsidR="00090C29" w:rsidRPr="005B0A52" w:rsidRDefault="00090C29" w:rsidP="00502941">
            <w:pPr>
              <w:rPr>
                <w:rFonts w:ascii="Garamond" w:hAnsi="Garamond"/>
                <w:sz w:val="22"/>
                <w:szCs w:val="22"/>
              </w:rPr>
            </w:pPr>
            <w:r w:rsidRPr="005B0A52">
              <w:rPr>
                <w:rFonts w:ascii="Garamond" w:hAnsi="Garamond"/>
                <w:sz w:val="22"/>
                <w:szCs w:val="22"/>
              </w:rPr>
              <w:t>Lifting As We Climb, How Women Can Champion Each Other</w:t>
            </w:r>
          </w:p>
        </w:tc>
        <w:tc>
          <w:tcPr>
            <w:tcW w:w="0" w:type="auto"/>
            <w:vAlign w:val="center"/>
          </w:tcPr>
          <w:p w14:paraId="4ECA605B" w14:textId="7B064E98" w:rsidR="00090C29" w:rsidRPr="005B0A52" w:rsidRDefault="001056CD" w:rsidP="00502941">
            <w:pPr>
              <w:rPr>
                <w:rFonts w:ascii="Garamond" w:hAnsi="Garamond"/>
                <w:sz w:val="22"/>
                <w:szCs w:val="22"/>
              </w:rPr>
            </w:pPr>
            <w:r>
              <w:rPr>
                <w:rFonts w:ascii="Garamond" w:hAnsi="Garamond"/>
                <w:sz w:val="22"/>
                <w:szCs w:val="22"/>
              </w:rPr>
              <w:t>55</w:t>
            </w:r>
          </w:p>
        </w:tc>
      </w:tr>
      <w:tr w:rsidR="00502941" w:rsidRPr="005B0A52" w14:paraId="01C43CEC" w14:textId="77777777" w:rsidTr="00955C4D">
        <w:trPr>
          <w:trHeight w:val="354"/>
          <w:jc w:val="center"/>
        </w:trPr>
        <w:tc>
          <w:tcPr>
            <w:tcW w:w="1092" w:type="dxa"/>
          </w:tcPr>
          <w:p w14:paraId="52397D49" w14:textId="77777777" w:rsidR="00502941" w:rsidRPr="005B0A52" w:rsidRDefault="00502941" w:rsidP="00502941">
            <w:pPr>
              <w:rPr>
                <w:rFonts w:ascii="Garamond" w:hAnsi="Garamond"/>
                <w:sz w:val="20"/>
                <w:szCs w:val="20"/>
              </w:rPr>
            </w:pPr>
          </w:p>
        </w:tc>
        <w:tc>
          <w:tcPr>
            <w:tcW w:w="0" w:type="auto"/>
            <w:vAlign w:val="center"/>
          </w:tcPr>
          <w:p w14:paraId="0288475E" w14:textId="790C960F" w:rsidR="00502941" w:rsidRPr="005B0A52" w:rsidRDefault="00502941" w:rsidP="00542F0D">
            <w:pPr>
              <w:pStyle w:val="ListParagraph"/>
              <w:numPr>
                <w:ilvl w:val="0"/>
                <w:numId w:val="17"/>
              </w:numPr>
              <w:rPr>
                <w:rFonts w:ascii="Garamond" w:hAnsi="Garamond"/>
                <w:sz w:val="22"/>
                <w:szCs w:val="22"/>
              </w:rPr>
            </w:pPr>
            <w:r w:rsidRPr="005B0A52">
              <w:rPr>
                <w:rFonts w:ascii="Garamond" w:hAnsi="Garamond"/>
                <w:sz w:val="22"/>
                <w:szCs w:val="22"/>
              </w:rPr>
              <w:t>Amplification and Sponsorship Action Tracker</w:t>
            </w:r>
          </w:p>
        </w:tc>
        <w:tc>
          <w:tcPr>
            <w:tcW w:w="0" w:type="auto"/>
            <w:vAlign w:val="center"/>
          </w:tcPr>
          <w:p w14:paraId="41269F90" w14:textId="77777777" w:rsidR="00502941" w:rsidRPr="005B0A52" w:rsidRDefault="00502941" w:rsidP="00502941">
            <w:pPr>
              <w:rPr>
                <w:rFonts w:ascii="Garamond" w:hAnsi="Garamond"/>
                <w:sz w:val="22"/>
                <w:szCs w:val="22"/>
              </w:rPr>
            </w:pPr>
          </w:p>
        </w:tc>
      </w:tr>
      <w:tr w:rsidR="00090C29" w:rsidRPr="005B0A52" w14:paraId="64D12139" w14:textId="77777777" w:rsidTr="00955C4D">
        <w:trPr>
          <w:trHeight w:val="372"/>
          <w:jc w:val="center"/>
        </w:trPr>
        <w:tc>
          <w:tcPr>
            <w:tcW w:w="1092" w:type="dxa"/>
          </w:tcPr>
          <w:p w14:paraId="1DE9BECC" w14:textId="77777777" w:rsidR="00090C29" w:rsidRPr="005B0A52" w:rsidRDefault="00090C29" w:rsidP="00502941">
            <w:pPr>
              <w:rPr>
                <w:rFonts w:ascii="Garamond" w:hAnsi="Garamond"/>
                <w:sz w:val="20"/>
                <w:szCs w:val="20"/>
              </w:rPr>
            </w:pPr>
          </w:p>
        </w:tc>
        <w:tc>
          <w:tcPr>
            <w:tcW w:w="0" w:type="auto"/>
            <w:vAlign w:val="center"/>
          </w:tcPr>
          <w:p w14:paraId="2B4968A9" w14:textId="27070338" w:rsidR="00090C29" w:rsidRPr="005B0A52" w:rsidRDefault="00955C4D" w:rsidP="00502941">
            <w:pPr>
              <w:rPr>
                <w:rFonts w:ascii="Garamond" w:hAnsi="Garamond"/>
                <w:sz w:val="22"/>
                <w:szCs w:val="22"/>
              </w:rPr>
            </w:pPr>
            <w:r>
              <w:rPr>
                <w:rFonts w:ascii="Garamond" w:hAnsi="Garamond"/>
                <w:sz w:val="22"/>
                <w:szCs w:val="22"/>
              </w:rPr>
              <w:t xml:space="preserve">Book </w:t>
            </w:r>
            <w:r w:rsidR="00090C29" w:rsidRPr="005B0A52">
              <w:rPr>
                <w:rFonts w:ascii="Garamond" w:hAnsi="Garamond"/>
                <w:sz w:val="22"/>
                <w:szCs w:val="22"/>
              </w:rPr>
              <w:t>Notes and References</w:t>
            </w:r>
          </w:p>
        </w:tc>
        <w:tc>
          <w:tcPr>
            <w:tcW w:w="0" w:type="auto"/>
            <w:vAlign w:val="center"/>
          </w:tcPr>
          <w:p w14:paraId="3A40D8FC" w14:textId="7BD0F8C7" w:rsidR="00090C29" w:rsidRPr="005B0A52" w:rsidRDefault="00955C4D" w:rsidP="00502941">
            <w:pPr>
              <w:rPr>
                <w:rFonts w:ascii="Garamond" w:hAnsi="Garamond"/>
                <w:sz w:val="22"/>
                <w:szCs w:val="22"/>
              </w:rPr>
            </w:pPr>
            <w:r>
              <w:rPr>
                <w:rFonts w:ascii="Garamond" w:hAnsi="Garamond"/>
                <w:sz w:val="22"/>
                <w:szCs w:val="22"/>
              </w:rPr>
              <w:t>57</w:t>
            </w:r>
          </w:p>
        </w:tc>
      </w:tr>
      <w:tr w:rsidR="00090C29" w:rsidRPr="005B0A52" w14:paraId="10B92113" w14:textId="77777777" w:rsidTr="00955C4D">
        <w:trPr>
          <w:trHeight w:val="372"/>
          <w:jc w:val="center"/>
        </w:trPr>
        <w:tc>
          <w:tcPr>
            <w:tcW w:w="1092" w:type="dxa"/>
          </w:tcPr>
          <w:p w14:paraId="25285ABE" w14:textId="77777777" w:rsidR="00090C29" w:rsidRPr="005B0A52" w:rsidRDefault="00090C29" w:rsidP="00502941">
            <w:pPr>
              <w:rPr>
                <w:rFonts w:ascii="Garamond" w:hAnsi="Garamond"/>
                <w:sz w:val="20"/>
                <w:szCs w:val="20"/>
              </w:rPr>
            </w:pPr>
          </w:p>
        </w:tc>
        <w:tc>
          <w:tcPr>
            <w:tcW w:w="0" w:type="auto"/>
            <w:vAlign w:val="center"/>
          </w:tcPr>
          <w:p w14:paraId="182DEDCA" w14:textId="2957EDFA" w:rsidR="00090C29" w:rsidRPr="005B0A52" w:rsidRDefault="00090C29" w:rsidP="00502941">
            <w:pPr>
              <w:rPr>
                <w:rFonts w:ascii="Garamond" w:hAnsi="Garamond"/>
                <w:sz w:val="22"/>
                <w:szCs w:val="22"/>
              </w:rPr>
            </w:pPr>
            <w:r w:rsidRPr="005B0A52">
              <w:rPr>
                <w:rFonts w:ascii="Garamond" w:hAnsi="Garamond"/>
                <w:sz w:val="22"/>
                <w:szCs w:val="22"/>
              </w:rPr>
              <w:t>About the Author</w:t>
            </w:r>
          </w:p>
        </w:tc>
        <w:tc>
          <w:tcPr>
            <w:tcW w:w="0" w:type="auto"/>
            <w:vAlign w:val="center"/>
          </w:tcPr>
          <w:p w14:paraId="35080BCA" w14:textId="612FF381" w:rsidR="00090C29" w:rsidRPr="005B0A52" w:rsidRDefault="00955C4D" w:rsidP="00502941">
            <w:pPr>
              <w:rPr>
                <w:rFonts w:ascii="Garamond" w:hAnsi="Garamond"/>
                <w:sz w:val="22"/>
                <w:szCs w:val="22"/>
              </w:rPr>
            </w:pPr>
            <w:r>
              <w:rPr>
                <w:rFonts w:ascii="Garamond" w:hAnsi="Garamond"/>
                <w:sz w:val="22"/>
                <w:szCs w:val="22"/>
              </w:rPr>
              <w:t>62</w:t>
            </w:r>
          </w:p>
        </w:tc>
      </w:tr>
    </w:tbl>
    <w:p w14:paraId="28ED9722" w14:textId="77777777" w:rsidR="00987D79" w:rsidRPr="005B0A52" w:rsidRDefault="00987D79" w:rsidP="00502941">
      <w:pPr>
        <w:rPr>
          <w:rFonts w:ascii="Garamond" w:hAnsi="Garamond"/>
        </w:rPr>
        <w:sectPr w:rsidR="00987D79" w:rsidRPr="005B0A52" w:rsidSect="001056CD">
          <w:type w:val="nextColumn"/>
          <w:pgSz w:w="8842" w:h="13262"/>
          <w:pgMar w:top="864" w:right="864" w:bottom="864" w:left="1094" w:header="504" w:footer="504" w:gutter="0"/>
          <w:pgNumType w:fmt="lowerRoman"/>
          <w:cols w:space="720"/>
          <w:vAlign w:val="center"/>
          <w:docGrid w:linePitch="360"/>
        </w:sectPr>
      </w:pPr>
    </w:p>
    <w:p w14:paraId="3DCBABFF" w14:textId="77777777" w:rsidR="00987D79" w:rsidRPr="005B0A52" w:rsidRDefault="00987D79" w:rsidP="00502941">
      <w:pPr>
        <w:rPr>
          <w:rFonts w:ascii="Garamond" w:hAnsi="Garamond"/>
        </w:rPr>
        <w:sectPr w:rsidR="00987D79" w:rsidRPr="005B0A52" w:rsidSect="00D42D88">
          <w:footerReference w:type="first" r:id="rId14"/>
          <w:type w:val="nextColumn"/>
          <w:pgSz w:w="8842" w:h="13262"/>
          <w:pgMar w:top="864" w:right="864" w:bottom="864" w:left="1094" w:header="504" w:footer="504" w:gutter="0"/>
          <w:pgNumType w:fmt="lowerRoman"/>
          <w:cols w:space="720"/>
          <w:vAlign w:val="center"/>
          <w:titlePg/>
          <w:docGrid w:linePitch="360"/>
        </w:sectPr>
      </w:pPr>
    </w:p>
    <w:p w14:paraId="5E3AD00F" w14:textId="77777777" w:rsidR="00AE2480" w:rsidRPr="005B0A52" w:rsidRDefault="002D6533" w:rsidP="00502941">
      <w:pPr>
        <w:pStyle w:val="Title"/>
        <w:rPr>
          <w:rFonts w:ascii="Garamond" w:eastAsia="Helvetica" w:hAnsi="Garamond"/>
        </w:rPr>
      </w:pPr>
      <w:bookmarkStart w:id="0" w:name="_Toc202039878"/>
      <w:bookmarkStart w:id="1" w:name="_Toc204436207"/>
      <w:bookmarkStart w:id="2" w:name="_Toc209889735"/>
      <w:r w:rsidRPr="005B0A52">
        <w:rPr>
          <w:rFonts w:ascii="Garamond" w:eastAsia="Helvetica" w:hAnsi="Garamond"/>
        </w:rPr>
        <w:t>Part I</w:t>
      </w:r>
    </w:p>
    <w:p w14:paraId="5F5637AE" w14:textId="1149DCAD" w:rsidR="002D6533" w:rsidRPr="005B0A52" w:rsidRDefault="002D6533" w:rsidP="00502941">
      <w:pPr>
        <w:pStyle w:val="Title"/>
        <w:rPr>
          <w:rFonts w:ascii="Garamond" w:eastAsia="Helvetica" w:hAnsi="Garamond"/>
        </w:rPr>
      </w:pPr>
      <w:r w:rsidRPr="005B0A52">
        <w:rPr>
          <w:rFonts w:ascii="Garamond" w:eastAsia="Helvetica" w:hAnsi="Garamond"/>
        </w:rPr>
        <w:t>The Foundational Move: Clarity, Confidence, and Goals</w:t>
      </w:r>
    </w:p>
    <w:p w14:paraId="09A2F8FD" w14:textId="77777777" w:rsidR="002D6533" w:rsidRPr="005B0A52" w:rsidRDefault="002D6533" w:rsidP="00502941">
      <w:pPr>
        <w:rPr>
          <w:rFonts w:ascii="Garamond" w:eastAsia="Helvetica" w:hAnsi="Garamond"/>
        </w:rPr>
      </w:pPr>
    </w:p>
    <w:p w14:paraId="4C36AF2B" w14:textId="77777777" w:rsidR="002D6533" w:rsidRPr="005B0A52" w:rsidRDefault="002D6533" w:rsidP="00502941">
      <w:pPr>
        <w:rPr>
          <w:rFonts w:ascii="Garamond" w:hAnsi="Garamond"/>
        </w:rPr>
      </w:pPr>
      <w:r w:rsidRPr="005B0A52">
        <w:rPr>
          <w:rFonts w:ascii="Garamond" w:hAnsi="Garamond"/>
        </w:rPr>
        <w:t>This section focuses on the individual leader, establishing the necessary mindset, self-advocacy skills, and strategic direction required before engaging with the system</w:t>
      </w:r>
      <w:r w:rsidRPr="005B0A52">
        <w:rPr>
          <w:rFonts w:ascii="Garamond" w:eastAsia="Helvetica" w:hAnsi="Garamond"/>
        </w:rPr>
        <w:t>.</w:t>
      </w:r>
      <w:r w:rsidRPr="005B0A52">
        <w:rPr>
          <w:rFonts w:ascii="Garamond" w:hAnsi="Garamond"/>
        </w:rPr>
        <w:br w:type="page"/>
      </w:r>
    </w:p>
    <w:p w14:paraId="64414279" w14:textId="13544003" w:rsidR="002D6533" w:rsidRPr="005B0A52" w:rsidRDefault="00502941" w:rsidP="00502941">
      <w:pPr>
        <w:pStyle w:val="Title"/>
        <w:rPr>
          <w:rFonts w:ascii="Garamond" w:hAnsi="Garamond"/>
        </w:rPr>
      </w:pPr>
      <w:bookmarkStart w:id="3" w:name="_Toc202037585"/>
      <w:bookmarkStart w:id="4" w:name="_Toc202038226"/>
      <w:bookmarkStart w:id="5" w:name="_Toc202039915"/>
      <w:bookmarkStart w:id="6" w:name="_Toc204436250"/>
      <w:bookmarkEnd w:id="0"/>
      <w:bookmarkEnd w:id="1"/>
      <w:bookmarkEnd w:id="2"/>
      <w:r w:rsidRPr="005B0A52">
        <w:rPr>
          <w:rFonts w:ascii="Garamond" w:hAnsi="Garamond"/>
        </w:rPr>
        <w:lastRenderedPageBreak/>
        <w:t xml:space="preserve">Chapter </w:t>
      </w:r>
      <w:r w:rsidR="002D6533" w:rsidRPr="005B0A52">
        <w:rPr>
          <w:rFonts w:ascii="Garamond" w:hAnsi="Garamond"/>
        </w:rPr>
        <w:t>3</w:t>
      </w:r>
      <w:r w:rsidRPr="005B0A52">
        <w:rPr>
          <w:rFonts w:ascii="Garamond" w:hAnsi="Garamond"/>
        </w:rPr>
        <w:t xml:space="preserve">: </w:t>
      </w:r>
      <w:r w:rsidR="002D6533" w:rsidRPr="005B0A52">
        <w:rPr>
          <w:rFonts w:ascii="Garamond" w:hAnsi="Garamond"/>
        </w:rPr>
        <w:t>Strategic Career Planning (Without the Burnout)</w:t>
      </w:r>
    </w:p>
    <w:p w14:paraId="369FF7AC" w14:textId="77777777" w:rsidR="002D6533" w:rsidRPr="005B0A52" w:rsidRDefault="002D6533" w:rsidP="00502941">
      <w:pPr>
        <w:pStyle w:val="Heading2"/>
        <w:rPr>
          <w:rFonts w:ascii="Garamond" w:hAnsi="Garamond"/>
          <w:color w:val="auto"/>
          <w:sz w:val="22"/>
          <w:szCs w:val="22"/>
        </w:rPr>
      </w:pPr>
    </w:p>
    <w:p w14:paraId="00E3E328" w14:textId="77777777" w:rsidR="00AE2480" w:rsidRPr="005B0A52" w:rsidRDefault="00AE2480" w:rsidP="00502941">
      <w:pPr>
        <w:pStyle w:val="Heading2"/>
        <w:rPr>
          <w:rFonts w:ascii="Garamond" w:hAnsi="Garamond"/>
          <w:i/>
          <w:iCs/>
          <w:color w:val="auto"/>
          <w:sz w:val="20"/>
          <w:szCs w:val="20"/>
        </w:rPr>
      </w:pPr>
    </w:p>
    <w:p w14:paraId="714C33B9" w14:textId="77777777" w:rsidR="001D5CF6" w:rsidRPr="005B0A52" w:rsidRDefault="001D5CF6">
      <w:pPr>
        <w:spacing w:after="160" w:line="259" w:lineRule="auto"/>
        <w:rPr>
          <w:rFonts w:ascii="Garamond" w:hAnsi="Garamond"/>
          <w:sz w:val="32"/>
          <w:szCs w:val="32"/>
        </w:rPr>
      </w:pPr>
      <w:bookmarkStart w:id="7" w:name="_Toc209889784"/>
      <w:bookmarkStart w:id="8" w:name="_Toc204436251"/>
      <w:bookmarkStart w:id="9" w:name="_Toc202039916"/>
      <w:bookmarkEnd w:id="3"/>
      <w:bookmarkEnd w:id="4"/>
      <w:bookmarkEnd w:id="5"/>
      <w:bookmarkEnd w:id="6"/>
      <w:r w:rsidRPr="005B0A52">
        <w:rPr>
          <w:rFonts w:ascii="Garamond" w:hAnsi="Garamond"/>
        </w:rPr>
        <w:br w:type="page"/>
      </w:r>
    </w:p>
    <w:p w14:paraId="0A048EA0" w14:textId="31AA675D" w:rsidR="00032414" w:rsidRPr="005B0A52" w:rsidRDefault="00032414" w:rsidP="00502941">
      <w:pPr>
        <w:pStyle w:val="Heading1"/>
        <w:rPr>
          <w:rFonts w:ascii="Garamond" w:hAnsi="Garamond"/>
          <w:color w:val="auto"/>
          <w:u w:val="single"/>
        </w:rPr>
      </w:pPr>
      <w:r w:rsidRPr="005B0A52">
        <w:rPr>
          <w:rFonts w:ascii="Garamond" w:hAnsi="Garamond"/>
          <w:color w:val="auto"/>
          <w:u w:val="single"/>
        </w:rPr>
        <w:lastRenderedPageBreak/>
        <w:t>The Career Compass Worksheet</w:t>
      </w:r>
    </w:p>
    <w:p w14:paraId="6BE04D57" w14:textId="77777777" w:rsidR="00032414" w:rsidRPr="005B0A52" w:rsidRDefault="00032414" w:rsidP="00502941">
      <w:pPr>
        <w:spacing w:before="100" w:beforeAutospacing="1" w:after="100" w:afterAutospacing="1"/>
        <w:rPr>
          <w:rFonts w:ascii="Garamond" w:hAnsi="Garamond"/>
          <w:b/>
          <w:bCs/>
          <w:sz w:val="20"/>
          <w:szCs w:val="20"/>
        </w:rPr>
      </w:pPr>
      <w:r w:rsidRPr="005B0A52">
        <w:rPr>
          <w:rFonts w:ascii="Garamond" w:hAnsi="Garamond"/>
          <w:b/>
          <w:bCs/>
          <w:sz w:val="20"/>
          <w:szCs w:val="20"/>
        </w:rPr>
        <w:t>Quarterly Reflection Sheet (Based on Chapter 3: Strategic Career Planning)</w:t>
      </w:r>
    </w:p>
    <w:p w14:paraId="1703EBCF" w14:textId="77777777" w:rsidR="00032414" w:rsidRPr="005B0A52" w:rsidRDefault="00032414" w:rsidP="00502941">
      <w:pPr>
        <w:spacing w:before="100" w:beforeAutospacing="1" w:after="100" w:afterAutospacing="1"/>
        <w:rPr>
          <w:rFonts w:ascii="Garamond" w:hAnsi="Garamond"/>
          <w:sz w:val="20"/>
          <w:szCs w:val="20"/>
        </w:rPr>
      </w:pPr>
      <w:r w:rsidRPr="005B0A52">
        <w:rPr>
          <w:rFonts w:ascii="Garamond" w:hAnsi="Garamond"/>
          <w:sz w:val="20"/>
          <w:szCs w:val="20"/>
        </w:rPr>
        <w:t>Purpose: This worksheet is designed to help you pause, assess your alignment, and course-correct your actions every quarter. It ensures your daily efforts are actively moving you toward your three-year vision.</w:t>
      </w:r>
    </w:p>
    <w:p w14:paraId="0C7A1894" w14:textId="77777777" w:rsidR="00032414" w:rsidRPr="005B0A52" w:rsidRDefault="00032414" w:rsidP="00502941">
      <w:pPr>
        <w:spacing w:before="100" w:beforeAutospacing="1" w:after="100" w:afterAutospacing="1"/>
        <w:rPr>
          <w:rFonts w:ascii="Garamond" w:hAnsi="Garamond"/>
          <w:sz w:val="20"/>
          <w:szCs w:val="20"/>
        </w:rPr>
      </w:pPr>
      <w:r w:rsidRPr="005B0A52">
        <w:rPr>
          <w:rFonts w:ascii="Garamond" w:hAnsi="Garamond"/>
          <w:sz w:val="20"/>
          <w:szCs w:val="20"/>
        </w:rPr>
        <w:t>Date of Review: __________________________ Current Role: __________________________</w:t>
      </w:r>
    </w:p>
    <w:p w14:paraId="430D97F8" w14:textId="77777777" w:rsidR="00032414" w:rsidRPr="005B0A52" w:rsidRDefault="00032414" w:rsidP="00502941">
      <w:pPr>
        <w:spacing w:before="100" w:beforeAutospacing="1" w:after="100" w:afterAutospacing="1"/>
        <w:outlineLvl w:val="1"/>
        <w:rPr>
          <w:rFonts w:ascii="Garamond" w:hAnsi="Garamond"/>
          <w:b/>
          <w:bCs/>
          <w:sz w:val="20"/>
          <w:szCs w:val="20"/>
        </w:rPr>
      </w:pPr>
      <w:r w:rsidRPr="005B0A52">
        <w:rPr>
          <w:rFonts w:ascii="Garamond" w:hAnsi="Garamond"/>
          <w:b/>
          <w:bCs/>
          <w:sz w:val="20"/>
          <w:szCs w:val="20"/>
        </w:rPr>
        <w:t>Part 1: Direction Assessment (The Head)</w:t>
      </w:r>
    </w:p>
    <w:p w14:paraId="7B8BD364" w14:textId="77777777" w:rsidR="00032414" w:rsidRPr="005B0A52" w:rsidRDefault="00032414" w:rsidP="00502941">
      <w:pPr>
        <w:spacing w:before="100" w:beforeAutospacing="1" w:after="100" w:afterAutospacing="1"/>
        <w:rPr>
          <w:rFonts w:ascii="Garamond" w:hAnsi="Garamond"/>
          <w:sz w:val="20"/>
          <w:szCs w:val="20"/>
        </w:rPr>
      </w:pPr>
      <w:r w:rsidRPr="005B0A52">
        <w:rPr>
          <w:rFonts w:ascii="Garamond" w:hAnsi="Garamond"/>
          <w:sz w:val="20"/>
          <w:szCs w:val="20"/>
        </w:rPr>
        <w:t>Reflect on your Three-Year Vision (Your Target Role/Title) and assess your progress and alignment.</w:t>
      </w:r>
    </w:p>
    <w:tbl>
      <w:tblPr>
        <w:tblStyle w:val="TableGridLight"/>
        <w:tblW w:w="0" w:type="auto"/>
        <w:tblLook w:val="04A0" w:firstRow="1" w:lastRow="0" w:firstColumn="1" w:lastColumn="0" w:noHBand="0" w:noVBand="1"/>
      </w:tblPr>
      <w:tblGrid>
        <w:gridCol w:w="4017"/>
        <w:gridCol w:w="1522"/>
        <w:gridCol w:w="1335"/>
      </w:tblGrid>
      <w:tr w:rsidR="00032414" w:rsidRPr="005B0A52" w14:paraId="04D5E9FF" w14:textId="77777777" w:rsidTr="006618F9">
        <w:tc>
          <w:tcPr>
            <w:tcW w:w="0" w:type="auto"/>
            <w:shd w:val="clear" w:color="auto" w:fill="FFC000"/>
            <w:vAlign w:val="center"/>
            <w:hideMark/>
          </w:tcPr>
          <w:p w14:paraId="3E399C6A" w14:textId="77777777" w:rsidR="00032414" w:rsidRPr="005B0A52" w:rsidRDefault="00032414" w:rsidP="00502941">
            <w:pPr>
              <w:spacing w:before="100" w:beforeAutospacing="1" w:after="100" w:afterAutospacing="1"/>
              <w:rPr>
                <w:rFonts w:ascii="Garamond" w:hAnsi="Garamond"/>
                <w:b/>
                <w:bCs/>
                <w:sz w:val="20"/>
                <w:szCs w:val="20"/>
              </w:rPr>
            </w:pPr>
            <w:r w:rsidRPr="005B0A52">
              <w:rPr>
                <w:rFonts w:ascii="Garamond" w:hAnsi="Garamond"/>
                <w:b/>
                <w:bCs/>
                <w:sz w:val="20"/>
                <w:szCs w:val="20"/>
              </w:rPr>
              <w:t>Reflection Prompt</w:t>
            </w:r>
          </w:p>
        </w:tc>
        <w:tc>
          <w:tcPr>
            <w:tcW w:w="0" w:type="auto"/>
            <w:shd w:val="clear" w:color="auto" w:fill="FFC000"/>
            <w:vAlign w:val="center"/>
            <w:hideMark/>
          </w:tcPr>
          <w:p w14:paraId="4332565D" w14:textId="77777777" w:rsidR="00032414" w:rsidRPr="005B0A52" w:rsidRDefault="00032414" w:rsidP="00502941">
            <w:pPr>
              <w:spacing w:before="100" w:beforeAutospacing="1" w:after="100" w:afterAutospacing="1"/>
              <w:rPr>
                <w:rFonts w:ascii="Garamond" w:hAnsi="Garamond"/>
                <w:b/>
                <w:bCs/>
                <w:sz w:val="20"/>
                <w:szCs w:val="20"/>
              </w:rPr>
            </w:pPr>
            <w:r w:rsidRPr="005B0A52">
              <w:rPr>
                <w:rFonts w:ascii="Garamond" w:hAnsi="Garamond"/>
                <w:b/>
                <w:bCs/>
                <w:sz w:val="20"/>
                <w:szCs w:val="20"/>
              </w:rPr>
              <w:t>Status (High, Medium, Low)</w:t>
            </w:r>
          </w:p>
        </w:tc>
        <w:tc>
          <w:tcPr>
            <w:tcW w:w="0" w:type="auto"/>
            <w:shd w:val="clear" w:color="auto" w:fill="FFC000"/>
            <w:vAlign w:val="center"/>
            <w:hideMark/>
          </w:tcPr>
          <w:p w14:paraId="7D280F0A" w14:textId="77777777" w:rsidR="00032414" w:rsidRPr="005B0A52" w:rsidRDefault="00032414" w:rsidP="00502941">
            <w:pPr>
              <w:spacing w:before="100" w:beforeAutospacing="1" w:after="100" w:afterAutospacing="1"/>
              <w:rPr>
                <w:rFonts w:ascii="Garamond" w:hAnsi="Garamond"/>
                <w:b/>
                <w:bCs/>
                <w:sz w:val="20"/>
                <w:szCs w:val="20"/>
              </w:rPr>
            </w:pPr>
            <w:r w:rsidRPr="005B0A52">
              <w:rPr>
                <w:rFonts w:ascii="Garamond" w:hAnsi="Garamond"/>
                <w:b/>
                <w:bCs/>
                <w:sz w:val="20"/>
                <w:szCs w:val="20"/>
              </w:rPr>
              <w:t>Actionable Insight</w:t>
            </w:r>
          </w:p>
        </w:tc>
      </w:tr>
      <w:tr w:rsidR="00032414" w:rsidRPr="005B0A52" w14:paraId="729CB411" w14:textId="77777777" w:rsidTr="009218BA">
        <w:tc>
          <w:tcPr>
            <w:tcW w:w="0" w:type="auto"/>
            <w:hideMark/>
          </w:tcPr>
          <w:p w14:paraId="1D7E9CC0" w14:textId="77777777" w:rsidR="00032414" w:rsidRPr="005B0A52" w:rsidRDefault="00032414" w:rsidP="00502941">
            <w:pPr>
              <w:spacing w:before="100" w:beforeAutospacing="1" w:after="100" w:afterAutospacing="1"/>
              <w:rPr>
                <w:rFonts w:ascii="Garamond" w:hAnsi="Garamond"/>
                <w:sz w:val="20"/>
                <w:szCs w:val="20"/>
              </w:rPr>
            </w:pPr>
            <w:r w:rsidRPr="005B0A52">
              <w:rPr>
                <w:rFonts w:ascii="Garamond" w:hAnsi="Garamond"/>
                <w:sz w:val="20"/>
                <w:szCs w:val="20"/>
              </w:rPr>
              <w:t>Visibility: How visible was I to decision-makers and sponsors this quarter?</w:t>
            </w:r>
          </w:p>
        </w:tc>
        <w:tc>
          <w:tcPr>
            <w:tcW w:w="0" w:type="auto"/>
            <w:hideMark/>
          </w:tcPr>
          <w:p w14:paraId="1D5045AC" w14:textId="77777777" w:rsidR="00032414" w:rsidRPr="005B0A52" w:rsidRDefault="00032414" w:rsidP="00502941">
            <w:pPr>
              <w:spacing w:before="100" w:beforeAutospacing="1" w:after="100" w:afterAutospacing="1"/>
              <w:rPr>
                <w:rFonts w:ascii="Garamond" w:hAnsi="Garamond"/>
                <w:sz w:val="20"/>
                <w:szCs w:val="20"/>
              </w:rPr>
            </w:pPr>
          </w:p>
        </w:tc>
        <w:tc>
          <w:tcPr>
            <w:tcW w:w="0" w:type="auto"/>
            <w:hideMark/>
          </w:tcPr>
          <w:p w14:paraId="2B8D9BBF" w14:textId="77777777" w:rsidR="00032414" w:rsidRPr="005B0A52" w:rsidRDefault="00032414" w:rsidP="00502941">
            <w:pPr>
              <w:spacing w:before="100" w:beforeAutospacing="1" w:after="100" w:afterAutospacing="1"/>
              <w:rPr>
                <w:rFonts w:ascii="Garamond" w:hAnsi="Garamond"/>
                <w:sz w:val="20"/>
                <w:szCs w:val="20"/>
              </w:rPr>
            </w:pPr>
          </w:p>
        </w:tc>
      </w:tr>
      <w:tr w:rsidR="00032414" w:rsidRPr="005B0A52" w14:paraId="52674325" w14:textId="77777777" w:rsidTr="009218BA">
        <w:tc>
          <w:tcPr>
            <w:tcW w:w="0" w:type="auto"/>
            <w:hideMark/>
          </w:tcPr>
          <w:p w14:paraId="00B4ED89" w14:textId="77777777" w:rsidR="00032414" w:rsidRPr="005B0A52" w:rsidRDefault="00032414" w:rsidP="00502941">
            <w:pPr>
              <w:spacing w:before="100" w:beforeAutospacing="1" w:after="100" w:afterAutospacing="1"/>
              <w:rPr>
                <w:rFonts w:ascii="Garamond" w:hAnsi="Garamond"/>
                <w:sz w:val="20"/>
                <w:szCs w:val="20"/>
              </w:rPr>
            </w:pPr>
            <w:r w:rsidRPr="005B0A52">
              <w:rPr>
                <w:rFonts w:ascii="Garamond" w:hAnsi="Garamond"/>
                <w:sz w:val="20"/>
                <w:szCs w:val="20"/>
              </w:rPr>
              <w:t>Skills Gap: How much closer did I get to closing the technical/leadership skills gap needed for the Target Role?</w:t>
            </w:r>
          </w:p>
        </w:tc>
        <w:tc>
          <w:tcPr>
            <w:tcW w:w="0" w:type="auto"/>
            <w:hideMark/>
          </w:tcPr>
          <w:p w14:paraId="38094FE6" w14:textId="77777777" w:rsidR="00032414" w:rsidRPr="005B0A52" w:rsidRDefault="00032414" w:rsidP="00502941">
            <w:pPr>
              <w:spacing w:before="100" w:beforeAutospacing="1" w:after="100" w:afterAutospacing="1"/>
              <w:rPr>
                <w:rFonts w:ascii="Garamond" w:hAnsi="Garamond"/>
                <w:sz w:val="20"/>
                <w:szCs w:val="20"/>
              </w:rPr>
            </w:pPr>
          </w:p>
        </w:tc>
        <w:tc>
          <w:tcPr>
            <w:tcW w:w="0" w:type="auto"/>
            <w:hideMark/>
          </w:tcPr>
          <w:p w14:paraId="584B0E0F" w14:textId="77777777" w:rsidR="00032414" w:rsidRPr="005B0A52" w:rsidRDefault="00032414" w:rsidP="00502941">
            <w:pPr>
              <w:spacing w:before="100" w:beforeAutospacing="1" w:after="100" w:afterAutospacing="1"/>
              <w:rPr>
                <w:rFonts w:ascii="Garamond" w:hAnsi="Garamond"/>
                <w:sz w:val="20"/>
                <w:szCs w:val="20"/>
              </w:rPr>
            </w:pPr>
          </w:p>
        </w:tc>
      </w:tr>
      <w:tr w:rsidR="00032414" w:rsidRPr="005B0A52" w14:paraId="4557A0E5" w14:textId="77777777" w:rsidTr="009218BA">
        <w:tc>
          <w:tcPr>
            <w:tcW w:w="0" w:type="auto"/>
            <w:hideMark/>
          </w:tcPr>
          <w:p w14:paraId="5E87B948" w14:textId="77777777" w:rsidR="00032414" w:rsidRPr="005B0A52" w:rsidRDefault="00032414" w:rsidP="00502941">
            <w:pPr>
              <w:spacing w:before="100" w:beforeAutospacing="1" w:after="100" w:afterAutospacing="1"/>
              <w:rPr>
                <w:rFonts w:ascii="Garamond" w:hAnsi="Garamond"/>
                <w:sz w:val="20"/>
                <w:szCs w:val="20"/>
              </w:rPr>
            </w:pPr>
            <w:r w:rsidRPr="005B0A52">
              <w:rPr>
                <w:rFonts w:ascii="Garamond" w:hAnsi="Garamond"/>
                <w:sz w:val="20"/>
                <w:szCs w:val="20"/>
              </w:rPr>
              <w:t>Network: Did I initiate high-quality connections with people 2-3 levels above me?</w:t>
            </w:r>
          </w:p>
        </w:tc>
        <w:tc>
          <w:tcPr>
            <w:tcW w:w="0" w:type="auto"/>
            <w:hideMark/>
          </w:tcPr>
          <w:p w14:paraId="17DBED01" w14:textId="77777777" w:rsidR="00032414" w:rsidRPr="005B0A52" w:rsidRDefault="00032414" w:rsidP="00502941">
            <w:pPr>
              <w:spacing w:before="100" w:beforeAutospacing="1" w:after="100" w:afterAutospacing="1"/>
              <w:rPr>
                <w:rFonts w:ascii="Garamond" w:hAnsi="Garamond"/>
                <w:sz w:val="20"/>
                <w:szCs w:val="20"/>
              </w:rPr>
            </w:pPr>
          </w:p>
        </w:tc>
        <w:tc>
          <w:tcPr>
            <w:tcW w:w="0" w:type="auto"/>
            <w:hideMark/>
          </w:tcPr>
          <w:p w14:paraId="6B1FFDC7" w14:textId="77777777" w:rsidR="00032414" w:rsidRPr="005B0A52" w:rsidRDefault="00032414" w:rsidP="00502941">
            <w:pPr>
              <w:spacing w:before="100" w:beforeAutospacing="1" w:after="100" w:afterAutospacing="1"/>
              <w:rPr>
                <w:rFonts w:ascii="Garamond" w:hAnsi="Garamond"/>
                <w:sz w:val="20"/>
                <w:szCs w:val="20"/>
              </w:rPr>
            </w:pPr>
          </w:p>
        </w:tc>
      </w:tr>
      <w:tr w:rsidR="00032414" w:rsidRPr="005B0A52" w14:paraId="6FB9D263" w14:textId="77777777" w:rsidTr="009218BA">
        <w:tc>
          <w:tcPr>
            <w:tcW w:w="0" w:type="auto"/>
            <w:hideMark/>
          </w:tcPr>
          <w:p w14:paraId="4DC456B8" w14:textId="77777777" w:rsidR="00032414" w:rsidRPr="005B0A52" w:rsidRDefault="00032414" w:rsidP="00502941">
            <w:pPr>
              <w:spacing w:before="100" w:beforeAutospacing="1" w:after="100" w:afterAutospacing="1"/>
              <w:rPr>
                <w:rFonts w:ascii="Garamond" w:hAnsi="Garamond"/>
                <w:sz w:val="20"/>
                <w:szCs w:val="20"/>
              </w:rPr>
            </w:pPr>
            <w:r w:rsidRPr="005B0A52">
              <w:rPr>
                <w:rFonts w:ascii="Garamond" w:hAnsi="Garamond"/>
                <w:sz w:val="20"/>
                <w:szCs w:val="20"/>
              </w:rPr>
              <w:t>Financial: Did I track and log my achievements, making a compelling case for my next raise or negotiation?</w:t>
            </w:r>
          </w:p>
        </w:tc>
        <w:tc>
          <w:tcPr>
            <w:tcW w:w="0" w:type="auto"/>
            <w:hideMark/>
          </w:tcPr>
          <w:p w14:paraId="003FAF68" w14:textId="77777777" w:rsidR="00032414" w:rsidRPr="005B0A52" w:rsidRDefault="00032414" w:rsidP="00502941">
            <w:pPr>
              <w:spacing w:before="100" w:beforeAutospacing="1" w:after="100" w:afterAutospacing="1"/>
              <w:rPr>
                <w:rFonts w:ascii="Garamond" w:hAnsi="Garamond"/>
                <w:sz w:val="20"/>
                <w:szCs w:val="20"/>
              </w:rPr>
            </w:pPr>
          </w:p>
        </w:tc>
        <w:tc>
          <w:tcPr>
            <w:tcW w:w="0" w:type="auto"/>
            <w:hideMark/>
          </w:tcPr>
          <w:p w14:paraId="2638E51A" w14:textId="77777777" w:rsidR="00032414" w:rsidRPr="005B0A52" w:rsidRDefault="00032414" w:rsidP="00502941">
            <w:pPr>
              <w:spacing w:before="100" w:beforeAutospacing="1" w:after="100" w:afterAutospacing="1"/>
              <w:rPr>
                <w:rFonts w:ascii="Garamond" w:hAnsi="Garamond"/>
                <w:sz w:val="20"/>
                <w:szCs w:val="20"/>
              </w:rPr>
            </w:pPr>
          </w:p>
        </w:tc>
      </w:tr>
      <w:tr w:rsidR="00032414" w:rsidRPr="005B0A52" w14:paraId="3F41BDE3" w14:textId="77777777" w:rsidTr="009218BA">
        <w:tc>
          <w:tcPr>
            <w:tcW w:w="0" w:type="auto"/>
            <w:hideMark/>
          </w:tcPr>
          <w:p w14:paraId="46C9142E" w14:textId="77777777" w:rsidR="00032414" w:rsidRPr="005B0A52" w:rsidRDefault="00032414" w:rsidP="00502941">
            <w:pPr>
              <w:spacing w:before="100" w:beforeAutospacing="1" w:after="100" w:afterAutospacing="1"/>
              <w:rPr>
                <w:rFonts w:ascii="Garamond" w:hAnsi="Garamond"/>
                <w:sz w:val="20"/>
                <w:szCs w:val="20"/>
              </w:rPr>
            </w:pPr>
            <w:r w:rsidRPr="005B0A52">
              <w:rPr>
                <w:rFonts w:ascii="Garamond" w:hAnsi="Garamond"/>
                <w:sz w:val="20"/>
                <w:szCs w:val="20"/>
              </w:rPr>
              <w:t>Overall Alignment: Do my current projects and daily efforts align with my long-term goals?</w:t>
            </w:r>
          </w:p>
        </w:tc>
        <w:tc>
          <w:tcPr>
            <w:tcW w:w="0" w:type="auto"/>
            <w:hideMark/>
          </w:tcPr>
          <w:p w14:paraId="2B17F810" w14:textId="77777777" w:rsidR="00032414" w:rsidRPr="005B0A52" w:rsidRDefault="00032414" w:rsidP="00502941">
            <w:pPr>
              <w:spacing w:before="100" w:beforeAutospacing="1" w:after="100" w:afterAutospacing="1"/>
              <w:rPr>
                <w:rFonts w:ascii="Garamond" w:hAnsi="Garamond"/>
                <w:sz w:val="20"/>
                <w:szCs w:val="20"/>
              </w:rPr>
            </w:pPr>
          </w:p>
        </w:tc>
        <w:tc>
          <w:tcPr>
            <w:tcW w:w="0" w:type="auto"/>
            <w:hideMark/>
          </w:tcPr>
          <w:p w14:paraId="51943F00" w14:textId="77777777" w:rsidR="00032414" w:rsidRPr="005B0A52" w:rsidRDefault="00032414" w:rsidP="00502941">
            <w:pPr>
              <w:spacing w:before="100" w:beforeAutospacing="1" w:after="100" w:afterAutospacing="1"/>
              <w:rPr>
                <w:rFonts w:ascii="Garamond" w:hAnsi="Garamond"/>
                <w:sz w:val="20"/>
                <w:szCs w:val="20"/>
              </w:rPr>
            </w:pPr>
          </w:p>
        </w:tc>
      </w:tr>
    </w:tbl>
    <w:p w14:paraId="581E93F7" w14:textId="52000802" w:rsidR="00032414" w:rsidRPr="005B0A52" w:rsidRDefault="00032414" w:rsidP="00502941">
      <w:pPr>
        <w:spacing w:before="100" w:beforeAutospacing="1" w:after="100" w:afterAutospacing="1"/>
        <w:outlineLvl w:val="1"/>
        <w:rPr>
          <w:rFonts w:ascii="Garamond" w:hAnsi="Garamond"/>
          <w:b/>
          <w:bCs/>
          <w:sz w:val="20"/>
          <w:szCs w:val="20"/>
        </w:rPr>
      </w:pPr>
      <w:r w:rsidRPr="005B0A52">
        <w:rPr>
          <w:rFonts w:ascii="Garamond" w:hAnsi="Garamond"/>
          <w:b/>
          <w:bCs/>
          <w:sz w:val="20"/>
          <w:szCs w:val="20"/>
        </w:rPr>
        <w:t>Part 2: Energy Assessment (The Heart)</w:t>
      </w:r>
    </w:p>
    <w:p w14:paraId="281F5727" w14:textId="7B2B5E96" w:rsidR="00032414" w:rsidRPr="005B0A52" w:rsidRDefault="00032414" w:rsidP="00502941">
      <w:pPr>
        <w:spacing w:before="100" w:beforeAutospacing="1" w:after="100" w:afterAutospacing="1"/>
        <w:rPr>
          <w:rFonts w:ascii="Garamond" w:hAnsi="Garamond"/>
          <w:sz w:val="20"/>
          <w:szCs w:val="20"/>
        </w:rPr>
      </w:pPr>
      <w:r w:rsidRPr="005B0A52">
        <w:rPr>
          <w:rFonts w:ascii="Garamond" w:hAnsi="Garamond"/>
          <w:sz w:val="20"/>
          <w:szCs w:val="20"/>
        </w:rPr>
        <w:t>Strategic planning isn't just about goals; it's about sustainability. Assess where your energy is going.</w:t>
      </w:r>
    </w:p>
    <w:tbl>
      <w:tblPr>
        <w:tblStyle w:val="TableGridLight"/>
        <w:tblW w:w="0" w:type="auto"/>
        <w:tblLook w:val="04A0" w:firstRow="1" w:lastRow="0" w:firstColumn="1" w:lastColumn="0" w:noHBand="0" w:noVBand="1"/>
      </w:tblPr>
      <w:tblGrid>
        <w:gridCol w:w="2501"/>
        <w:gridCol w:w="2697"/>
        <w:gridCol w:w="1676"/>
      </w:tblGrid>
      <w:tr w:rsidR="00032414" w:rsidRPr="005B0A52" w14:paraId="6D82AB67" w14:textId="77777777" w:rsidTr="006618F9">
        <w:tc>
          <w:tcPr>
            <w:tcW w:w="0" w:type="auto"/>
            <w:shd w:val="clear" w:color="auto" w:fill="FFC000"/>
            <w:vAlign w:val="center"/>
            <w:hideMark/>
          </w:tcPr>
          <w:p w14:paraId="555F46A3" w14:textId="77777777" w:rsidR="00032414" w:rsidRPr="005B0A52" w:rsidRDefault="00032414" w:rsidP="00502941">
            <w:pPr>
              <w:spacing w:before="100" w:beforeAutospacing="1" w:after="100" w:afterAutospacing="1"/>
              <w:rPr>
                <w:rFonts w:ascii="Garamond" w:hAnsi="Garamond"/>
                <w:b/>
                <w:bCs/>
                <w:sz w:val="20"/>
                <w:szCs w:val="20"/>
              </w:rPr>
            </w:pPr>
            <w:r w:rsidRPr="005B0A52">
              <w:rPr>
                <w:rFonts w:ascii="Garamond" w:hAnsi="Garamond"/>
                <w:b/>
                <w:bCs/>
                <w:sz w:val="20"/>
                <w:szCs w:val="20"/>
              </w:rPr>
              <w:t>Area of Reflection</w:t>
            </w:r>
          </w:p>
        </w:tc>
        <w:tc>
          <w:tcPr>
            <w:tcW w:w="0" w:type="auto"/>
            <w:shd w:val="clear" w:color="auto" w:fill="FFC000"/>
            <w:vAlign w:val="center"/>
            <w:hideMark/>
          </w:tcPr>
          <w:p w14:paraId="4325C264" w14:textId="77777777" w:rsidR="00032414" w:rsidRPr="005B0A52" w:rsidRDefault="00032414" w:rsidP="00502941">
            <w:pPr>
              <w:spacing w:before="100" w:beforeAutospacing="1" w:after="100" w:afterAutospacing="1"/>
              <w:rPr>
                <w:rFonts w:ascii="Garamond" w:hAnsi="Garamond"/>
                <w:b/>
                <w:bCs/>
                <w:sz w:val="20"/>
                <w:szCs w:val="20"/>
              </w:rPr>
            </w:pPr>
            <w:r w:rsidRPr="005B0A52">
              <w:rPr>
                <w:rFonts w:ascii="Garamond" w:hAnsi="Garamond"/>
                <w:b/>
                <w:bCs/>
                <w:sz w:val="20"/>
                <w:szCs w:val="20"/>
              </w:rPr>
              <w:t>Drain (D), Neutral (N), or Energiser (E)</w:t>
            </w:r>
          </w:p>
        </w:tc>
        <w:tc>
          <w:tcPr>
            <w:tcW w:w="0" w:type="auto"/>
            <w:shd w:val="clear" w:color="auto" w:fill="FFC000"/>
            <w:vAlign w:val="center"/>
            <w:hideMark/>
          </w:tcPr>
          <w:p w14:paraId="1A9F54BE" w14:textId="77777777" w:rsidR="00032414" w:rsidRPr="005B0A52" w:rsidRDefault="00032414" w:rsidP="00502941">
            <w:pPr>
              <w:spacing w:before="100" w:beforeAutospacing="1" w:after="100" w:afterAutospacing="1"/>
              <w:rPr>
                <w:rFonts w:ascii="Garamond" w:hAnsi="Garamond"/>
                <w:b/>
                <w:bCs/>
                <w:sz w:val="20"/>
                <w:szCs w:val="20"/>
              </w:rPr>
            </w:pPr>
            <w:r w:rsidRPr="005B0A52">
              <w:rPr>
                <w:rFonts w:ascii="Garamond" w:hAnsi="Garamond"/>
                <w:b/>
                <w:bCs/>
                <w:sz w:val="20"/>
                <w:szCs w:val="20"/>
              </w:rPr>
              <w:t>Adjustment to Make</w:t>
            </w:r>
          </w:p>
        </w:tc>
      </w:tr>
      <w:tr w:rsidR="00032414" w:rsidRPr="005B0A52" w14:paraId="06DD85E4" w14:textId="77777777" w:rsidTr="009218BA">
        <w:tc>
          <w:tcPr>
            <w:tcW w:w="0" w:type="auto"/>
            <w:hideMark/>
          </w:tcPr>
          <w:p w14:paraId="48F678F7" w14:textId="77777777" w:rsidR="00032414" w:rsidRPr="005B0A52" w:rsidRDefault="00032414" w:rsidP="00502941">
            <w:pPr>
              <w:spacing w:before="100" w:beforeAutospacing="1" w:after="100" w:afterAutospacing="1"/>
              <w:rPr>
                <w:rFonts w:ascii="Garamond" w:hAnsi="Garamond"/>
                <w:sz w:val="20"/>
                <w:szCs w:val="20"/>
              </w:rPr>
            </w:pPr>
            <w:r w:rsidRPr="005B0A52">
              <w:rPr>
                <w:rFonts w:ascii="Garamond" w:hAnsi="Garamond"/>
                <w:sz w:val="20"/>
                <w:szCs w:val="20"/>
              </w:rPr>
              <w:t>Current Team/Peers</w:t>
            </w:r>
          </w:p>
        </w:tc>
        <w:tc>
          <w:tcPr>
            <w:tcW w:w="0" w:type="auto"/>
            <w:hideMark/>
          </w:tcPr>
          <w:p w14:paraId="328B80F6" w14:textId="77777777" w:rsidR="00032414" w:rsidRPr="005B0A52" w:rsidRDefault="00032414" w:rsidP="00502941">
            <w:pPr>
              <w:spacing w:before="100" w:beforeAutospacing="1" w:after="100" w:afterAutospacing="1"/>
              <w:rPr>
                <w:rFonts w:ascii="Garamond" w:hAnsi="Garamond"/>
                <w:sz w:val="20"/>
                <w:szCs w:val="20"/>
              </w:rPr>
            </w:pPr>
          </w:p>
        </w:tc>
        <w:tc>
          <w:tcPr>
            <w:tcW w:w="0" w:type="auto"/>
            <w:hideMark/>
          </w:tcPr>
          <w:p w14:paraId="2CDF200E" w14:textId="77777777" w:rsidR="00032414" w:rsidRPr="005B0A52" w:rsidRDefault="00032414" w:rsidP="00502941">
            <w:pPr>
              <w:spacing w:before="100" w:beforeAutospacing="1" w:after="100" w:afterAutospacing="1"/>
              <w:rPr>
                <w:rFonts w:ascii="Garamond" w:hAnsi="Garamond"/>
                <w:sz w:val="20"/>
                <w:szCs w:val="20"/>
              </w:rPr>
            </w:pPr>
          </w:p>
        </w:tc>
      </w:tr>
      <w:tr w:rsidR="00032414" w:rsidRPr="005B0A52" w14:paraId="6C271AD9" w14:textId="77777777" w:rsidTr="009218BA">
        <w:tc>
          <w:tcPr>
            <w:tcW w:w="0" w:type="auto"/>
            <w:hideMark/>
          </w:tcPr>
          <w:p w14:paraId="7B663645" w14:textId="77777777" w:rsidR="00032414" w:rsidRPr="005B0A52" w:rsidRDefault="00032414" w:rsidP="00502941">
            <w:pPr>
              <w:spacing w:before="100" w:beforeAutospacing="1" w:after="100" w:afterAutospacing="1"/>
              <w:rPr>
                <w:rFonts w:ascii="Garamond" w:hAnsi="Garamond"/>
                <w:sz w:val="20"/>
                <w:szCs w:val="20"/>
              </w:rPr>
            </w:pPr>
            <w:r w:rsidRPr="005B0A52">
              <w:rPr>
                <w:rFonts w:ascii="Garamond" w:hAnsi="Garamond"/>
                <w:sz w:val="20"/>
                <w:szCs w:val="20"/>
              </w:rPr>
              <w:t>Core Job Tasks (80% of time)</w:t>
            </w:r>
          </w:p>
        </w:tc>
        <w:tc>
          <w:tcPr>
            <w:tcW w:w="0" w:type="auto"/>
            <w:hideMark/>
          </w:tcPr>
          <w:p w14:paraId="1B3CE8FC" w14:textId="77777777" w:rsidR="00032414" w:rsidRPr="005B0A52" w:rsidRDefault="00032414" w:rsidP="00502941">
            <w:pPr>
              <w:spacing w:before="100" w:beforeAutospacing="1" w:after="100" w:afterAutospacing="1"/>
              <w:rPr>
                <w:rFonts w:ascii="Garamond" w:hAnsi="Garamond"/>
                <w:sz w:val="20"/>
                <w:szCs w:val="20"/>
              </w:rPr>
            </w:pPr>
          </w:p>
        </w:tc>
        <w:tc>
          <w:tcPr>
            <w:tcW w:w="0" w:type="auto"/>
            <w:hideMark/>
          </w:tcPr>
          <w:p w14:paraId="0AC2BF07" w14:textId="77777777" w:rsidR="00032414" w:rsidRPr="005B0A52" w:rsidRDefault="00032414" w:rsidP="00502941">
            <w:pPr>
              <w:spacing w:before="100" w:beforeAutospacing="1" w:after="100" w:afterAutospacing="1"/>
              <w:rPr>
                <w:rFonts w:ascii="Garamond" w:hAnsi="Garamond"/>
                <w:sz w:val="20"/>
                <w:szCs w:val="20"/>
              </w:rPr>
            </w:pPr>
          </w:p>
        </w:tc>
      </w:tr>
      <w:tr w:rsidR="00032414" w:rsidRPr="005B0A52" w14:paraId="22499F74" w14:textId="77777777" w:rsidTr="009218BA">
        <w:tc>
          <w:tcPr>
            <w:tcW w:w="0" w:type="auto"/>
            <w:hideMark/>
          </w:tcPr>
          <w:p w14:paraId="333DF696" w14:textId="77777777" w:rsidR="00032414" w:rsidRPr="005B0A52" w:rsidRDefault="00032414" w:rsidP="00502941">
            <w:pPr>
              <w:spacing w:before="100" w:beforeAutospacing="1" w:after="100" w:afterAutospacing="1"/>
              <w:rPr>
                <w:rFonts w:ascii="Garamond" w:hAnsi="Garamond"/>
                <w:sz w:val="20"/>
                <w:szCs w:val="20"/>
              </w:rPr>
            </w:pPr>
            <w:r w:rsidRPr="005B0A52">
              <w:rPr>
                <w:rFonts w:ascii="Garamond" w:hAnsi="Garamond"/>
                <w:sz w:val="20"/>
                <w:szCs w:val="20"/>
              </w:rPr>
              <w:t>Stretch/New Projects (20% of time)</w:t>
            </w:r>
          </w:p>
        </w:tc>
        <w:tc>
          <w:tcPr>
            <w:tcW w:w="0" w:type="auto"/>
            <w:hideMark/>
          </w:tcPr>
          <w:p w14:paraId="6B29A6CA" w14:textId="77777777" w:rsidR="00032414" w:rsidRPr="005B0A52" w:rsidRDefault="00032414" w:rsidP="00502941">
            <w:pPr>
              <w:spacing w:before="100" w:beforeAutospacing="1" w:after="100" w:afterAutospacing="1"/>
              <w:rPr>
                <w:rFonts w:ascii="Garamond" w:hAnsi="Garamond"/>
                <w:sz w:val="20"/>
                <w:szCs w:val="20"/>
              </w:rPr>
            </w:pPr>
          </w:p>
        </w:tc>
        <w:tc>
          <w:tcPr>
            <w:tcW w:w="0" w:type="auto"/>
            <w:hideMark/>
          </w:tcPr>
          <w:p w14:paraId="37F08C78" w14:textId="77777777" w:rsidR="00032414" w:rsidRPr="005B0A52" w:rsidRDefault="00032414" w:rsidP="00502941">
            <w:pPr>
              <w:spacing w:before="100" w:beforeAutospacing="1" w:after="100" w:afterAutospacing="1"/>
              <w:rPr>
                <w:rFonts w:ascii="Garamond" w:hAnsi="Garamond"/>
                <w:sz w:val="20"/>
                <w:szCs w:val="20"/>
              </w:rPr>
            </w:pPr>
          </w:p>
        </w:tc>
      </w:tr>
      <w:tr w:rsidR="00032414" w:rsidRPr="005B0A52" w14:paraId="5B7ACAA1" w14:textId="77777777" w:rsidTr="009218BA">
        <w:tc>
          <w:tcPr>
            <w:tcW w:w="0" w:type="auto"/>
            <w:hideMark/>
          </w:tcPr>
          <w:p w14:paraId="7D76E008" w14:textId="77777777" w:rsidR="00032414" w:rsidRPr="005B0A52" w:rsidRDefault="00032414" w:rsidP="00502941">
            <w:pPr>
              <w:spacing w:before="100" w:beforeAutospacing="1" w:after="100" w:afterAutospacing="1"/>
              <w:rPr>
                <w:rFonts w:ascii="Garamond" w:hAnsi="Garamond"/>
                <w:sz w:val="20"/>
                <w:szCs w:val="20"/>
              </w:rPr>
            </w:pPr>
            <w:r w:rsidRPr="005B0A52">
              <w:rPr>
                <w:rFonts w:ascii="Garamond" w:hAnsi="Garamond"/>
                <w:sz w:val="20"/>
                <w:szCs w:val="20"/>
              </w:rPr>
              <w:t>Physical Wellness (Sleep, Movement)</w:t>
            </w:r>
          </w:p>
        </w:tc>
        <w:tc>
          <w:tcPr>
            <w:tcW w:w="0" w:type="auto"/>
            <w:hideMark/>
          </w:tcPr>
          <w:p w14:paraId="547D8A44" w14:textId="77777777" w:rsidR="00032414" w:rsidRPr="005B0A52" w:rsidRDefault="00032414" w:rsidP="00502941">
            <w:pPr>
              <w:spacing w:before="100" w:beforeAutospacing="1" w:after="100" w:afterAutospacing="1"/>
              <w:rPr>
                <w:rFonts w:ascii="Garamond" w:hAnsi="Garamond"/>
                <w:sz w:val="20"/>
                <w:szCs w:val="20"/>
              </w:rPr>
            </w:pPr>
          </w:p>
        </w:tc>
        <w:tc>
          <w:tcPr>
            <w:tcW w:w="0" w:type="auto"/>
            <w:hideMark/>
          </w:tcPr>
          <w:p w14:paraId="6F2E3A2D" w14:textId="77777777" w:rsidR="00032414" w:rsidRPr="005B0A52" w:rsidRDefault="00032414" w:rsidP="00502941">
            <w:pPr>
              <w:spacing w:before="100" w:beforeAutospacing="1" w:after="100" w:afterAutospacing="1"/>
              <w:rPr>
                <w:rFonts w:ascii="Garamond" w:hAnsi="Garamond"/>
                <w:sz w:val="20"/>
                <w:szCs w:val="20"/>
              </w:rPr>
            </w:pPr>
          </w:p>
        </w:tc>
      </w:tr>
      <w:tr w:rsidR="00032414" w:rsidRPr="005B0A52" w14:paraId="3DFED6A9" w14:textId="77777777" w:rsidTr="009218BA">
        <w:tc>
          <w:tcPr>
            <w:tcW w:w="0" w:type="auto"/>
            <w:hideMark/>
          </w:tcPr>
          <w:p w14:paraId="10BC6D1D" w14:textId="77777777" w:rsidR="00032414" w:rsidRPr="005B0A52" w:rsidRDefault="00032414" w:rsidP="00502941">
            <w:pPr>
              <w:spacing w:before="100" w:beforeAutospacing="1" w:after="100" w:afterAutospacing="1"/>
              <w:rPr>
                <w:rFonts w:ascii="Garamond" w:hAnsi="Garamond"/>
                <w:sz w:val="20"/>
                <w:szCs w:val="20"/>
              </w:rPr>
            </w:pPr>
            <w:r w:rsidRPr="005B0A52">
              <w:rPr>
                <w:rFonts w:ascii="Garamond" w:hAnsi="Garamond"/>
                <w:sz w:val="20"/>
                <w:szCs w:val="20"/>
              </w:rPr>
              <w:t>Home/Personal Boundaries</w:t>
            </w:r>
          </w:p>
        </w:tc>
        <w:tc>
          <w:tcPr>
            <w:tcW w:w="0" w:type="auto"/>
            <w:hideMark/>
          </w:tcPr>
          <w:p w14:paraId="27B2B738" w14:textId="77777777" w:rsidR="00032414" w:rsidRPr="005B0A52" w:rsidRDefault="00032414" w:rsidP="00502941">
            <w:pPr>
              <w:spacing w:before="100" w:beforeAutospacing="1" w:after="100" w:afterAutospacing="1"/>
              <w:rPr>
                <w:rFonts w:ascii="Garamond" w:hAnsi="Garamond"/>
                <w:sz w:val="20"/>
                <w:szCs w:val="20"/>
              </w:rPr>
            </w:pPr>
          </w:p>
        </w:tc>
        <w:tc>
          <w:tcPr>
            <w:tcW w:w="0" w:type="auto"/>
            <w:hideMark/>
          </w:tcPr>
          <w:p w14:paraId="0E2BB657" w14:textId="77777777" w:rsidR="00032414" w:rsidRPr="005B0A52" w:rsidRDefault="00032414" w:rsidP="00502941">
            <w:pPr>
              <w:spacing w:before="100" w:beforeAutospacing="1" w:after="100" w:afterAutospacing="1"/>
              <w:rPr>
                <w:rFonts w:ascii="Garamond" w:hAnsi="Garamond"/>
                <w:sz w:val="20"/>
                <w:szCs w:val="20"/>
              </w:rPr>
            </w:pPr>
          </w:p>
        </w:tc>
      </w:tr>
    </w:tbl>
    <w:p w14:paraId="747DEDEE" w14:textId="77777777" w:rsidR="00032414" w:rsidRPr="005B0A52" w:rsidRDefault="00032414" w:rsidP="00502941">
      <w:pPr>
        <w:spacing w:before="100" w:beforeAutospacing="1" w:after="100" w:afterAutospacing="1"/>
        <w:rPr>
          <w:rFonts w:ascii="Garamond" w:hAnsi="Garamond"/>
          <w:sz w:val="20"/>
          <w:szCs w:val="20"/>
        </w:rPr>
      </w:pPr>
      <w:r w:rsidRPr="005B0A52">
        <w:rPr>
          <w:rFonts w:ascii="Garamond" w:hAnsi="Garamond"/>
          <w:sz w:val="20"/>
          <w:szCs w:val="20"/>
        </w:rPr>
        <w:lastRenderedPageBreak/>
        <w:t>Key Takeaway: My top Energy Drain is: __________________________ Commitment: I will protect my energy this quarter by: __________________________</w:t>
      </w:r>
    </w:p>
    <w:p w14:paraId="1E1DA9D1" w14:textId="77777777" w:rsidR="00032414" w:rsidRPr="005B0A52" w:rsidRDefault="00032414" w:rsidP="00502941">
      <w:pPr>
        <w:spacing w:before="100" w:beforeAutospacing="1" w:after="100" w:afterAutospacing="1"/>
        <w:outlineLvl w:val="1"/>
        <w:rPr>
          <w:rFonts w:ascii="Garamond" w:hAnsi="Garamond"/>
          <w:b/>
          <w:bCs/>
          <w:sz w:val="20"/>
          <w:szCs w:val="20"/>
        </w:rPr>
      </w:pPr>
      <w:r w:rsidRPr="005B0A52">
        <w:rPr>
          <w:rFonts w:ascii="Garamond" w:hAnsi="Garamond"/>
          <w:b/>
          <w:bCs/>
          <w:sz w:val="20"/>
          <w:szCs w:val="20"/>
        </w:rPr>
        <w:t>Part 3: The Next Move (The Roadmap)</w:t>
      </w:r>
    </w:p>
    <w:p w14:paraId="73086F32" w14:textId="77777777" w:rsidR="00032414" w:rsidRPr="005B0A52" w:rsidRDefault="00032414" w:rsidP="00502941">
      <w:pPr>
        <w:spacing w:before="100" w:beforeAutospacing="1" w:after="100" w:afterAutospacing="1"/>
        <w:rPr>
          <w:rFonts w:ascii="Garamond" w:hAnsi="Garamond"/>
          <w:sz w:val="20"/>
          <w:szCs w:val="20"/>
        </w:rPr>
      </w:pPr>
      <w:r w:rsidRPr="005B0A52">
        <w:rPr>
          <w:rFonts w:ascii="Garamond" w:hAnsi="Garamond"/>
          <w:sz w:val="20"/>
          <w:szCs w:val="20"/>
        </w:rPr>
        <w:t>Based on your assessments above, define your three most critical, non-negotiable strategic moves for the coming quarter.</w:t>
      </w:r>
    </w:p>
    <w:tbl>
      <w:tblPr>
        <w:tblStyle w:val="TableGridLight"/>
        <w:tblW w:w="0" w:type="auto"/>
        <w:tblLook w:val="04A0" w:firstRow="1" w:lastRow="0" w:firstColumn="1" w:lastColumn="0" w:noHBand="0" w:noVBand="1"/>
      </w:tblPr>
      <w:tblGrid>
        <w:gridCol w:w="2263"/>
        <w:gridCol w:w="2268"/>
        <w:gridCol w:w="2343"/>
      </w:tblGrid>
      <w:tr w:rsidR="00032414" w:rsidRPr="005B0A52" w14:paraId="1A254930" w14:textId="77777777" w:rsidTr="006618F9">
        <w:tc>
          <w:tcPr>
            <w:tcW w:w="2263" w:type="dxa"/>
            <w:shd w:val="clear" w:color="auto" w:fill="FFC000"/>
            <w:vAlign w:val="center"/>
            <w:hideMark/>
          </w:tcPr>
          <w:p w14:paraId="259EBAD1" w14:textId="77777777" w:rsidR="00032414" w:rsidRPr="005B0A52" w:rsidRDefault="00032414" w:rsidP="00502941">
            <w:pPr>
              <w:spacing w:before="100" w:beforeAutospacing="1" w:after="100" w:afterAutospacing="1"/>
              <w:rPr>
                <w:rFonts w:ascii="Garamond" w:hAnsi="Garamond"/>
                <w:b/>
                <w:bCs/>
                <w:sz w:val="20"/>
                <w:szCs w:val="20"/>
              </w:rPr>
            </w:pPr>
            <w:r w:rsidRPr="005B0A52">
              <w:rPr>
                <w:rFonts w:ascii="Garamond" w:hAnsi="Garamond"/>
                <w:b/>
                <w:bCs/>
                <w:sz w:val="20"/>
                <w:szCs w:val="20"/>
              </w:rPr>
              <w:t>Priority (1, 2, 3)</w:t>
            </w:r>
          </w:p>
        </w:tc>
        <w:tc>
          <w:tcPr>
            <w:tcW w:w="2268" w:type="dxa"/>
            <w:shd w:val="clear" w:color="auto" w:fill="FFC000"/>
            <w:vAlign w:val="center"/>
            <w:hideMark/>
          </w:tcPr>
          <w:p w14:paraId="55719BE5" w14:textId="77777777" w:rsidR="00032414" w:rsidRPr="005B0A52" w:rsidRDefault="00032414" w:rsidP="00502941">
            <w:pPr>
              <w:spacing w:before="100" w:beforeAutospacing="1" w:after="100" w:afterAutospacing="1"/>
              <w:rPr>
                <w:rFonts w:ascii="Garamond" w:hAnsi="Garamond"/>
                <w:b/>
                <w:bCs/>
                <w:sz w:val="20"/>
                <w:szCs w:val="20"/>
              </w:rPr>
            </w:pPr>
            <w:r w:rsidRPr="005B0A52">
              <w:rPr>
                <w:rFonts w:ascii="Garamond" w:hAnsi="Garamond"/>
                <w:b/>
                <w:bCs/>
                <w:sz w:val="20"/>
                <w:szCs w:val="20"/>
              </w:rPr>
              <w:t>Strategic Move (Must be measurable)</w:t>
            </w:r>
          </w:p>
        </w:tc>
        <w:tc>
          <w:tcPr>
            <w:tcW w:w="2343" w:type="dxa"/>
            <w:shd w:val="clear" w:color="auto" w:fill="FFC000"/>
            <w:vAlign w:val="center"/>
            <w:hideMark/>
          </w:tcPr>
          <w:p w14:paraId="02769456" w14:textId="77777777" w:rsidR="00032414" w:rsidRPr="005B0A52" w:rsidRDefault="00032414" w:rsidP="00502941">
            <w:pPr>
              <w:spacing w:before="100" w:beforeAutospacing="1" w:after="100" w:afterAutospacing="1"/>
              <w:rPr>
                <w:rFonts w:ascii="Garamond" w:hAnsi="Garamond"/>
                <w:b/>
                <w:bCs/>
                <w:sz w:val="20"/>
                <w:szCs w:val="20"/>
              </w:rPr>
            </w:pPr>
            <w:r w:rsidRPr="005B0A52">
              <w:rPr>
                <w:rFonts w:ascii="Garamond" w:hAnsi="Garamond"/>
                <w:b/>
                <w:bCs/>
                <w:sz w:val="20"/>
                <w:szCs w:val="20"/>
              </w:rPr>
              <w:t>Metrics for Success (How will I know it's done?)</w:t>
            </w:r>
          </w:p>
        </w:tc>
      </w:tr>
      <w:tr w:rsidR="00032414" w:rsidRPr="005B0A52" w14:paraId="22BF8715" w14:textId="77777777" w:rsidTr="00A9629D">
        <w:tc>
          <w:tcPr>
            <w:tcW w:w="2263" w:type="dxa"/>
            <w:hideMark/>
          </w:tcPr>
          <w:p w14:paraId="237574C8" w14:textId="77777777" w:rsidR="00032414" w:rsidRPr="005B0A52" w:rsidRDefault="00032414" w:rsidP="00502941">
            <w:pPr>
              <w:spacing w:before="100" w:beforeAutospacing="1" w:after="100" w:afterAutospacing="1"/>
              <w:rPr>
                <w:rFonts w:ascii="Garamond" w:hAnsi="Garamond"/>
                <w:sz w:val="20"/>
                <w:szCs w:val="20"/>
              </w:rPr>
            </w:pPr>
            <w:r w:rsidRPr="005B0A52">
              <w:rPr>
                <w:rFonts w:ascii="Garamond" w:hAnsi="Garamond"/>
                <w:sz w:val="20"/>
                <w:szCs w:val="20"/>
              </w:rPr>
              <w:t>P1 (Must-Win)</w:t>
            </w:r>
          </w:p>
        </w:tc>
        <w:tc>
          <w:tcPr>
            <w:tcW w:w="2268" w:type="dxa"/>
            <w:hideMark/>
          </w:tcPr>
          <w:p w14:paraId="6C0DEBEE" w14:textId="77777777" w:rsidR="00032414" w:rsidRPr="005B0A52" w:rsidRDefault="00032414" w:rsidP="00502941">
            <w:pPr>
              <w:spacing w:before="100" w:beforeAutospacing="1" w:after="100" w:afterAutospacing="1"/>
              <w:rPr>
                <w:rFonts w:ascii="Garamond" w:hAnsi="Garamond"/>
                <w:sz w:val="20"/>
                <w:szCs w:val="20"/>
              </w:rPr>
            </w:pPr>
            <w:r w:rsidRPr="005B0A52">
              <w:rPr>
                <w:rFonts w:ascii="Garamond" w:hAnsi="Garamond"/>
                <w:sz w:val="20"/>
                <w:szCs w:val="20"/>
              </w:rPr>
              <w:t>(e.g., Secure a mentorship meeting with the GM of Division X.)</w:t>
            </w:r>
          </w:p>
        </w:tc>
        <w:tc>
          <w:tcPr>
            <w:tcW w:w="2343" w:type="dxa"/>
            <w:hideMark/>
          </w:tcPr>
          <w:p w14:paraId="6D20EA0B" w14:textId="77777777" w:rsidR="00032414" w:rsidRPr="005B0A52" w:rsidRDefault="00032414" w:rsidP="00502941">
            <w:pPr>
              <w:spacing w:before="100" w:beforeAutospacing="1" w:after="100" w:afterAutospacing="1"/>
              <w:rPr>
                <w:rFonts w:ascii="Garamond" w:hAnsi="Garamond"/>
                <w:sz w:val="20"/>
                <w:szCs w:val="20"/>
              </w:rPr>
            </w:pPr>
            <w:r w:rsidRPr="005B0A52">
              <w:rPr>
                <w:rFonts w:ascii="Garamond" w:hAnsi="Garamond"/>
                <w:sz w:val="20"/>
                <w:szCs w:val="20"/>
              </w:rPr>
              <w:t>(e.g., Meeting booked and completed, clear action items assigned to me.)</w:t>
            </w:r>
          </w:p>
        </w:tc>
      </w:tr>
      <w:tr w:rsidR="00032414" w:rsidRPr="005B0A52" w14:paraId="14F19C72" w14:textId="77777777" w:rsidTr="00A9629D">
        <w:tc>
          <w:tcPr>
            <w:tcW w:w="2263" w:type="dxa"/>
            <w:hideMark/>
          </w:tcPr>
          <w:p w14:paraId="28ADF770" w14:textId="77777777" w:rsidR="00032414" w:rsidRPr="005B0A52" w:rsidRDefault="00032414" w:rsidP="00502941">
            <w:pPr>
              <w:spacing w:before="100" w:beforeAutospacing="1" w:after="100" w:afterAutospacing="1"/>
              <w:rPr>
                <w:rFonts w:ascii="Garamond" w:hAnsi="Garamond"/>
                <w:sz w:val="20"/>
                <w:szCs w:val="20"/>
              </w:rPr>
            </w:pPr>
            <w:r w:rsidRPr="005B0A52">
              <w:rPr>
                <w:rFonts w:ascii="Garamond" w:hAnsi="Garamond"/>
                <w:sz w:val="20"/>
                <w:szCs w:val="20"/>
              </w:rPr>
              <w:t>P2 (Skills/Growth)</w:t>
            </w:r>
          </w:p>
        </w:tc>
        <w:tc>
          <w:tcPr>
            <w:tcW w:w="2268" w:type="dxa"/>
            <w:hideMark/>
          </w:tcPr>
          <w:p w14:paraId="34FA501E" w14:textId="77777777" w:rsidR="00032414" w:rsidRPr="005B0A52" w:rsidRDefault="00032414" w:rsidP="00502941">
            <w:pPr>
              <w:spacing w:before="100" w:beforeAutospacing="1" w:after="100" w:afterAutospacing="1"/>
              <w:rPr>
                <w:rFonts w:ascii="Garamond" w:hAnsi="Garamond"/>
                <w:sz w:val="20"/>
                <w:szCs w:val="20"/>
              </w:rPr>
            </w:pPr>
          </w:p>
        </w:tc>
        <w:tc>
          <w:tcPr>
            <w:tcW w:w="2343" w:type="dxa"/>
            <w:hideMark/>
          </w:tcPr>
          <w:p w14:paraId="01E04CDE" w14:textId="77777777" w:rsidR="00032414" w:rsidRPr="005B0A52" w:rsidRDefault="00032414" w:rsidP="00502941">
            <w:pPr>
              <w:spacing w:before="100" w:beforeAutospacing="1" w:after="100" w:afterAutospacing="1"/>
              <w:rPr>
                <w:rFonts w:ascii="Garamond" w:hAnsi="Garamond"/>
                <w:sz w:val="20"/>
                <w:szCs w:val="20"/>
              </w:rPr>
            </w:pPr>
          </w:p>
        </w:tc>
      </w:tr>
      <w:tr w:rsidR="00032414" w:rsidRPr="005B0A52" w14:paraId="1E557B38" w14:textId="77777777" w:rsidTr="00A9629D">
        <w:tc>
          <w:tcPr>
            <w:tcW w:w="2263" w:type="dxa"/>
            <w:hideMark/>
          </w:tcPr>
          <w:p w14:paraId="140B72F2" w14:textId="77777777" w:rsidR="00032414" w:rsidRPr="005B0A52" w:rsidRDefault="00032414" w:rsidP="00502941">
            <w:pPr>
              <w:spacing w:before="100" w:beforeAutospacing="1" w:after="100" w:afterAutospacing="1"/>
              <w:rPr>
                <w:rFonts w:ascii="Garamond" w:hAnsi="Garamond"/>
                <w:sz w:val="20"/>
                <w:szCs w:val="20"/>
              </w:rPr>
            </w:pPr>
            <w:r w:rsidRPr="005B0A52">
              <w:rPr>
                <w:rFonts w:ascii="Garamond" w:hAnsi="Garamond"/>
                <w:sz w:val="20"/>
                <w:szCs w:val="20"/>
              </w:rPr>
              <w:t>P3 (Boundary/Resilience)</w:t>
            </w:r>
          </w:p>
        </w:tc>
        <w:tc>
          <w:tcPr>
            <w:tcW w:w="2268" w:type="dxa"/>
            <w:hideMark/>
          </w:tcPr>
          <w:p w14:paraId="16457ADE" w14:textId="77777777" w:rsidR="00032414" w:rsidRPr="005B0A52" w:rsidRDefault="00032414" w:rsidP="00502941">
            <w:pPr>
              <w:spacing w:before="100" w:beforeAutospacing="1" w:after="100" w:afterAutospacing="1"/>
              <w:rPr>
                <w:rFonts w:ascii="Garamond" w:hAnsi="Garamond"/>
                <w:sz w:val="20"/>
                <w:szCs w:val="20"/>
              </w:rPr>
            </w:pPr>
          </w:p>
        </w:tc>
        <w:tc>
          <w:tcPr>
            <w:tcW w:w="2343" w:type="dxa"/>
            <w:hideMark/>
          </w:tcPr>
          <w:p w14:paraId="02875F09" w14:textId="77777777" w:rsidR="00032414" w:rsidRPr="005B0A52" w:rsidRDefault="00032414" w:rsidP="00502941">
            <w:pPr>
              <w:spacing w:before="100" w:beforeAutospacing="1" w:after="100" w:afterAutospacing="1"/>
              <w:rPr>
                <w:rFonts w:ascii="Garamond" w:hAnsi="Garamond"/>
                <w:sz w:val="20"/>
                <w:szCs w:val="20"/>
              </w:rPr>
            </w:pPr>
          </w:p>
        </w:tc>
      </w:tr>
    </w:tbl>
    <w:p w14:paraId="5064C77F" w14:textId="77777777" w:rsidR="00032414" w:rsidRPr="005B0A52" w:rsidRDefault="00032414" w:rsidP="00502941">
      <w:pPr>
        <w:spacing w:before="100" w:beforeAutospacing="1" w:after="100" w:afterAutospacing="1"/>
        <w:rPr>
          <w:rFonts w:ascii="Garamond" w:hAnsi="Garamond"/>
          <w:sz w:val="20"/>
          <w:szCs w:val="20"/>
        </w:rPr>
      </w:pPr>
      <w:r w:rsidRPr="005B0A52">
        <w:rPr>
          <w:rFonts w:ascii="Garamond" w:hAnsi="Garamond"/>
          <w:sz w:val="20"/>
          <w:szCs w:val="20"/>
        </w:rPr>
        <w:t>My Accountability Partner: __________________________ Date to Review Progress (Next Quarter): __________________________</w:t>
      </w:r>
    </w:p>
    <w:p w14:paraId="45462DCD" w14:textId="77777777" w:rsidR="00032414" w:rsidRPr="005B0A52" w:rsidRDefault="00032414" w:rsidP="00502941">
      <w:pPr>
        <w:pStyle w:val="Heading2"/>
        <w:rPr>
          <w:rFonts w:ascii="Garamond" w:hAnsi="Garamond"/>
          <w:color w:val="auto"/>
          <w:sz w:val="20"/>
          <w:szCs w:val="20"/>
        </w:rPr>
      </w:pPr>
    </w:p>
    <w:p w14:paraId="4F9F69CB" w14:textId="77777777" w:rsidR="001D5CF6" w:rsidRPr="005B0A52" w:rsidRDefault="001D5CF6">
      <w:pPr>
        <w:spacing w:after="160" w:line="259" w:lineRule="auto"/>
        <w:rPr>
          <w:rFonts w:ascii="Garamond" w:hAnsi="Garamond"/>
          <w:sz w:val="32"/>
          <w:szCs w:val="32"/>
        </w:rPr>
      </w:pPr>
      <w:r w:rsidRPr="005B0A52">
        <w:rPr>
          <w:rFonts w:ascii="Garamond" w:hAnsi="Garamond"/>
        </w:rPr>
        <w:br w:type="page"/>
      </w:r>
    </w:p>
    <w:p w14:paraId="38A78E5C" w14:textId="08CD8622" w:rsidR="00032414" w:rsidRPr="00955C4D" w:rsidRDefault="00032414" w:rsidP="00502941">
      <w:pPr>
        <w:pStyle w:val="Heading1"/>
        <w:rPr>
          <w:rFonts w:ascii="Garamond" w:hAnsi="Garamond"/>
          <w:color w:val="auto"/>
          <w:u w:val="single"/>
        </w:rPr>
      </w:pPr>
      <w:r w:rsidRPr="00955C4D">
        <w:rPr>
          <w:rFonts w:ascii="Garamond" w:hAnsi="Garamond"/>
          <w:color w:val="auto"/>
          <w:u w:val="single"/>
        </w:rPr>
        <w:lastRenderedPageBreak/>
        <w:t>Career Sector Self-Assessment Tool</w:t>
      </w:r>
    </w:p>
    <w:p w14:paraId="789778DB" w14:textId="77777777" w:rsidR="00032414" w:rsidRPr="005B0A52" w:rsidRDefault="00032414" w:rsidP="00502941">
      <w:pPr>
        <w:rPr>
          <w:rFonts w:ascii="Garamond" w:hAnsi="Garamond"/>
          <w:sz w:val="22"/>
          <w:szCs w:val="22"/>
        </w:rPr>
      </w:pPr>
    </w:p>
    <w:p w14:paraId="235289F3" w14:textId="6A3EDB0D" w:rsidR="00032414" w:rsidRPr="005B0A52" w:rsidRDefault="00032414" w:rsidP="00502941">
      <w:pPr>
        <w:rPr>
          <w:rFonts w:ascii="Garamond" w:hAnsi="Garamond"/>
          <w:sz w:val="22"/>
          <w:szCs w:val="22"/>
        </w:rPr>
      </w:pPr>
      <w:r w:rsidRPr="005B0A52">
        <w:rPr>
          <w:rFonts w:ascii="Garamond" w:hAnsi="Garamond"/>
          <w:sz w:val="22"/>
          <w:szCs w:val="22"/>
        </w:rPr>
        <w:t>For each statement below, consider its importance to you right now and assign it a rating from 1 to 5, where 1 indicates “Not Important” and 5 indicates “Very Important.” After rating, reflect on which sector tends to offer that characteristic more reliably within the Australian context.</w:t>
      </w:r>
    </w:p>
    <w:p w14:paraId="08666083" w14:textId="5A912C73" w:rsidR="00D439EC" w:rsidRPr="005B0A52" w:rsidRDefault="00D439EC" w:rsidP="00502941">
      <w:pPr>
        <w:rPr>
          <w:rFonts w:ascii="Garamond" w:hAnsi="Garamond"/>
          <w:sz w:val="22"/>
          <w:szCs w:val="22"/>
        </w:rPr>
      </w:pPr>
    </w:p>
    <w:tbl>
      <w:tblPr>
        <w:tblStyle w:val="TableGridLight"/>
        <w:tblW w:w="0" w:type="auto"/>
        <w:tblLook w:val="04A0" w:firstRow="1" w:lastRow="0" w:firstColumn="1" w:lastColumn="0" w:noHBand="0" w:noVBand="1"/>
      </w:tblPr>
      <w:tblGrid>
        <w:gridCol w:w="3539"/>
        <w:gridCol w:w="1276"/>
        <w:gridCol w:w="1701"/>
        <w:gridCol w:w="358"/>
      </w:tblGrid>
      <w:tr w:rsidR="00D439EC" w:rsidRPr="005B0A52" w14:paraId="62428BA9" w14:textId="0DA51BAA" w:rsidTr="006618F9">
        <w:tc>
          <w:tcPr>
            <w:tcW w:w="3539" w:type="dxa"/>
            <w:shd w:val="clear" w:color="auto" w:fill="FFC000"/>
            <w:hideMark/>
          </w:tcPr>
          <w:p w14:paraId="29DA056C" w14:textId="77777777" w:rsidR="00D439EC" w:rsidRPr="005B0A52" w:rsidRDefault="00D439EC" w:rsidP="00502941">
            <w:pPr>
              <w:rPr>
                <w:rFonts w:ascii="Garamond" w:hAnsi="Garamond"/>
                <w:b/>
                <w:bCs/>
                <w:sz w:val="20"/>
                <w:szCs w:val="20"/>
              </w:rPr>
            </w:pPr>
            <w:r w:rsidRPr="005B0A52">
              <w:rPr>
                <w:rFonts w:ascii="Garamond" w:hAnsi="Garamond"/>
                <w:b/>
                <w:bCs/>
                <w:sz w:val="20"/>
                <w:szCs w:val="20"/>
              </w:rPr>
              <w:t>Statement</w:t>
            </w:r>
          </w:p>
        </w:tc>
        <w:tc>
          <w:tcPr>
            <w:tcW w:w="1276" w:type="dxa"/>
            <w:shd w:val="clear" w:color="auto" w:fill="FFC000"/>
            <w:hideMark/>
          </w:tcPr>
          <w:p w14:paraId="2C0ECFE2" w14:textId="77777777" w:rsidR="00D439EC" w:rsidRPr="005B0A52" w:rsidRDefault="00D439EC" w:rsidP="00502941">
            <w:pPr>
              <w:rPr>
                <w:rFonts w:ascii="Garamond" w:hAnsi="Garamond"/>
                <w:b/>
                <w:bCs/>
                <w:sz w:val="20"/>
                <w:szCs w:val="20"/>
              </w:rPr>
            </w:pPr>
            <w:r w:rsidRPr="005B0A52">
              <w:rPr>
                <w:rFonts w:ascii="Garamond" w:hAnsi="Garamond"/>
                <w:b/>
                <w:bCs/>
                <w:sz w:val="20"/>
                <w:szCs w:val="20"/>
              </w:rPr>
              <w:t>Your Rating (1–5)</w:t>
            </w:r>
          </w:p>
        </w:tc>
        <w:tc>
          <w:tcPr>
            <w:tcW w:w="2059" w:type="dxa"/>
            <w:gridSpan w:val="2"/>
            <w:shd w:val="clear" w:color="auto" w:fill="FFC000"/>
            <w:vAlign w:val="center"/>
            <w:hideMark/>
          </w:tcPr>
          <w:p w14:paraId="1222F664" w14:textId="79CBCE77" w:rsidR="00D439EC" w:rsidRPr="005B0A52" w:rsidRDefault="00D439EC" w:rsidP="00502941">
            <w:pPr>
              <w:rPr>
                <w:rFonts w:ascii="Garamond" w:hAnsi="Garamond"/>
                <w:b/>
                <w:bCs/>
                <w:sz w:val="20"/>
                <w:szCs w:val="20"/>
              </w:rPr>
            </w:pPr>
            <w:r w:rsidRPr="005B0A52">
              <w:rPr>
                <w:rFonts w:ascii="Garamond" w:hAnsi="Garamond"/>
                <w:b/>
                <w:bCs/>
                <w:sz w:val="20"/>
                <w:szCs w:val="20"/>
              </w:rPr>
              <w:t>Tends to Align More With…</w:t>
            </w:r>
          </w:p>
        </w:tc>
      </w:tr>
      <w:tr w:rsidR="00D439EC" w:rsidRPr="005B0A52" w14:paraId="174EAF19" w14:textId="6253258E" w:rsidTr="00A9629D">
        <w:trPr>
          <w:trHeight w:val="332"/>
        </w:trPr>
        <w:tc>
          <w:tcPr>
            <w:tcW w:w="3539" w:type="dxa"/>
            <w:vMerge w:val="restart"/>
            <w:vAlign w:val="center"/>
            <w:hideMark/>
          </w:tcPr>
          <w:p w14:paraId="2DF4BA65" w14:textId="77777777" w:rsidR="00D439EC" w:rsidRPr="005B0A52" w:rsidRDefault="00D439EC" w:rsidP="00502941">
            <w:pPr>
              <w:rPr>
                <w:rFonts w:ascii="Garamond" w:hAnsi="Garamond"/>
                <w:sz w:val="20"/>
                <w:szCs w:val="20"/>
              </w:rPr>
            </w:pPr>
            <w:r w:rsidRPr="005B0A52">
              <w:rPr>
                <w:rFonts w:ascii="Garamond" w:hAnsi="Garamond"/>
                <w:sz w:val="20"/>
                <w:szCs w:val="20"/>
              </w:rPr>
              <w:t>I want clear career pathways, structured progression, and formal leadership programs.</w:t>
            </w:r>
          </w:p>
        </w:tc>
        <w:tc>
          <w:tcPr>
            <w:tcW w:w="1276" w:type="dxa"/>
            <w:vMerge w:val="restart"/>
            <w:vAlign w:val="center"/>
            <w:hideMark/>
          </w:tcPr>
          <w:p w14:paraId="209F9307" w14:textId="77777777" w:rsidR="00D439EC" w:rsidRPr="005B0A52" w:rsidRDefault="00D439EC" w:rsidP="00502941">
            <w:pPr>
              <w:rPr>
                <w:rFonts w:ascii="Garamond" w:hAnsi="Garamond"/>
                <w:sz w:val="20"/>
                <w:szCs w:val="20"/>
              </w:rPr>
            </w:pPr>
          </w:p>
        </w:tc>
        <w:tc>
          <w:tcPr>
            <w:tcW w:w="1701" w:type="dxa"/>
            <w:vAlign w:val="center"/>
            <w:hideMark/>
          </w:tcPr>
          <w:p w14:paraId="24D84152" w14:textId="226E24D9" w:rsidR="00D439EC" w:rsidRPr="005B0A52" w:rsidRDefault="00D439EC" w:rsidP="00502941">
            <w:pPr>
              <w:rPr>
                <w:rFonts w:ascii="Garamond" w:hAnsi="Garamond"/>
                <w:sz w:val="20"/>
                <w:szCs w:val="20"/>
              </w:rPr>
            </w:pPr>
            <w:r w:rsidRPr="005B0A52">
              <w:rPr>
                <w:rFonts w:ascii="Garamond" w:hAnsi="Garamond"/>
                <w:sz w:val="20"/>
                <w:szCs w:val="20"/>
              </w:rPr>
              <w:t xml:space="preserve">Government      </w:t>
            </w:r>
          </w:p>
        </w:tc>
        <w:tc>
          <w:tcPr>
            <w:tcW w:w="358" w:type="dxa"/>
            <w:vAlign w:val="center"/>
          </w:tcPr>
          <w:p w14:paraId="2AD4A083" w14:textId="77777777" w:rsidR="00D439EC" w:rsidRPr="005B0A52" w:rsidRDefault="00D439EC" w:rsidP="00502941">
            <w:pPr>
              <w:rPr>
                <w:rFonts w:ascii="Garamond" w:hAnsi="Garamond"/>
                <w:sz w:val="20"/>
                <w:szCs w:val="20"/>
              </w:rPr>
            </w:pPr>
          </w:p>
        </w:tc>
      </w:tr>
      <w:tr w:rsidR="00D439EC" w:rsidRPr="005B0A52" w14:paraId="738ABF95" w14:textId="3A1E98F5" w:rsidTr="00A9629D">
        <w:trPr>
          <w:trHeight w:val="332"/>
        </w:trPr>
        <w:tc>
          <w:tcPr>
            <w:tcW w:w="3539" w:type="dxa"/>
            <w:vMerge/>
            <w:vAlign w:val="center"/>
          </w:tcPr>
          <w:p w14:paraId="413C542A" w14:textId="77777777" w:rsidR="00D439EC" w:rsidRPr="005B0A52" w:rsidRDefault="00D439EC" w:rsidP="00502941">
            <w:pPr>
              <w:rPr>
                <w:rFonts w:ascii="Garamond" w:hAnsi="Garamond"/>
                <w:sz w:val="20"/>
                <w:szCs w:val="20"/>
              </w:rPr>
            </w:pPr>
          </w:p>
        </w:tc>
        <w:tc>
          <w:tcPr>
            <w:tcW w:w="1276" w:type="dxa"/>
            <w:vMerge/>
            <w:vAlign w:val="center"/>
          </w:tcPr>
          <w:p w14:paraId="4275952B" w14:textId="77777777" w:rsidR="00D439EC" w:rsidRPr="005B0A52" w:rsidRDefault="00D439EC" w:rsidP="00502941">
            <w:pPr>
              <w:rPr>
                <w:rFonts w:ascii="Garamond" w:hAnsi="Garamond"/>
                <w:sz w:val="20"/>
                <w:szCs w:val="20"/>
              </w:rPr>
            </w:pPr>
          </w:p>
        </w:tc>
        <w:tc>
          <w:tcPr>
            <w:tcW w:w="1701" w:type="dxa"/>
            <w:vAlign w:val="center"/>
          </w:tcPr>
          <w:p w14:paraId="33E85828" w14:textId="76886E9F" w:rsidR="00D439EC" w:rsidRPr="005B0A52" w:rsidRDefault="00D439EC" w:rsidP="00502941">
            <w:pPr>
              <w:rPr>
                <w:rFonts w:ascii="Garamond" w:hAnsi="Garamond"/>
                <w:sz w:val="20"/>
                <w:szCs w:val="20"/>
              </w:rPr>
            </w:pPr>
            <w:r w:rsidRPr="005B0A52">
              <w:rPr>
                <w:rFonts w:ascii="Garamond" w:hAnsi="Garamond"/>
                <w:sz w:val="20"/>
                <w:szCs w:val="20"/>
              </w:rPr>
              <w:t xml:space="preserve">Private Sector    </w:t>
            </w:r>
          </w:p>
        </w:tc>
        <w:tc>
          <w:tcPr>
            <w:tcW w:w="358" w:type="dxa"/>
            <w:vAlign w:val="center"/>
          </w:tcPr>
          <w:p w14:paraId="42DEC0E7" w14:textId="77777777" w:rsidR="00D439EC" w:rsidRPr="005B0A52" w:rsidRDefault="00D439EC" w:rsidP="00502941">
            <w:pPr>
              <w:rPr>
                <w:rFonts w:ascii="Garamond" w:hAnsi="Garamond"/>
                <w:sz w:val="20"/>
                <w:szCs w:val="20"/>
              </w:rPr>
            </w:pPr>
          </w:p>
        </w:tc>
      </w:tr>
      <w:tr w:rsidR="00D439EC" w:rsidRPr="005B0A52" w14:paraId="44BB7CCB" w14:textId="769B25D9" w:rsidTr="00A9629D">
        <w:trPr>
          <w:trHeight w:val="225"/>
        </w:trPr>
        <w:tc>
          <w:tcPr>
            <w:tcW w:w="3539" w:type="dxa"/>
            <w:vMerge w:val="restart"/>
            <w:vAlign w:val="center"/>
            <w:hideMark/>
          </w:tcPr>
          <w:p w14:paraId="40A0106C" w14:textId="77777777" w:rsidR="00D439EC" w:rsidRPr="005B0A52" w:rsidRDefault="00D439EC" w:rsidP="00502941">
            <w:pPr>
              <w:rPr>
                <w:rFonts w:ascii="Garamond" w:hAnsi="Garamond"/>
                <w:sz w:val="20"/>
                <w:szCs w:val="20"/>
              </w:rPr>
            </w:pPr>
            <w:r w:rsidRPr="005B0A52">
              <w:rPr>
                <w:rFonts w:ascii="Garamond" w:hAnsi="Garamond"/>
                <w:sz w:val="20"/>
                <w:szCs w:val="20"/>
              </w:rPr>
              <w:t>I’m seeking higher earning potential, especially in senior or performance-based roles.</w:t>
            </w:r>
          </w:p>
        </w:tc>
        <w:tc>
          <w:tcPr>
            <w:tcW w:w="1276" w:type="dxa"/>
            <w:vMerge w:val="restart"/>
            <w:vAlign w:val="center"/>
            <w:hideMark/>
          </w:tcPr>
          <w:p w14:paraId="57A2DDDE" w14:textId="77777777" w:rsidR="00D439EC" w:rsidRPr="005B0A52" w:rsidRDefault="00D439EC" w:rsidP="00502941">
            <w:pPr>
              <w:rPr>
                <w:rFonts w:ascii="Garamond" w:hAnsi="Garamond"/>
                <w:sz w:val="20"/>
                <w:szCs w:val="20"/>
              </w:rPr>
            </w:pPr>
          </w:p>
        </w:tc>
        <w:tc>
          <w:tcPr>
            <w:tcW w:w="1701" w:type="dxa"/>
            <w:vAlign w:val="center"/>
            <w:hideMark/>
          </w:tcPr>
          <w:p w14:paraId="1E26774D" w14:textId="6B08C923" w:rsidR="00D439EC" w:rsidRPr="005B0A52" w:rsidRDefault="00D439EC" w:rsidP="00502941">
            <w:pPr>
              <w:rPr>
                <w:rFonts w:ascii="Garamond" w:hAnsi="Garamond"/>
                <w:sz w:val="20"/>
                <w:szCs w:val="20"/>
              </w:rPr>
            </w:pPr>
            <w:r w:rsidRPr="005B0A52">
              <w:rPr>
                <w:rFonts w:ascii="Garamond" w:hAnsi="Garamond"/>
                <w:sz w:val="20"/>
                <w:szCs w:val="20"/>
              </w:rPr>
              <w:t xml:space="preserve">Government </w:t>
            </w:r>
          </w:p>
        </w:tc>
        <w:tc>
          <w:tcPr>
            <w:tcW w:w="358" w:type="dxa"/>
            <w:vAlign w:val="center"/>
          </w:tcPr>
          <w:p w14:paraId="3907DE0F" w14:textId="77777777" w:rsidR="00D439EC" w:rsidRPr="005B0A52" w:rsidRDefault="00D439EC" w:rsidP="00502941">
            <w:pPr>
              <w:rPr>
                <w:rFonts w:ascii="Garamond" w:hAnsi="Garamond"/>
                <w:sz w:val="20"/>
                <w:szCs w:val="20"/>
              </w:rPr>
            </w:pPr>
          </w:p>
        </w:tc>
      </w:tr>
      <w:tr w:rsidR="00D439EC" w:rsidRPr="005B0A52" w14:paraId="7435E43D" w14:textId="7DDEB266" w:rsidTr="00A9629D">
        <w:trPr>
          <w:trHeight w:val="332"/>
        </w:trPr>
        <w:tc>
          <w:tcPr>
            <w:tcW w:w="3539" w:type="dxa"/>
            <w:vMerge/>
            <w:vAlign w:val="center"/>
          </w:tcPr>
          <w:p w14:paraId="01AF0663" w14:textId="77777777" w:rsidR="00D439EC" w:rsidRPr="005B0A52" w:rsidRDefault="00D439EC" w:rsidP="00502941">
            <w:pPr>
              <w:rPr>
                <w:rFonts w:ascii="Garamond" w:hAnsi="Garamond"/>
                <w:sz w:val="20"/>
                <w:szCs w:val="20"/>
              </w:rPr>
            </w:pPr>
          </w:p>
        </w:tc>
        <w:tc>
          <w:tcPr>
            <w:tcW w:w="1276" w:type="dxa"/>
            <w:vMerge/>
            <w:vAlign w:val="center"/>
          </w:tcPr>
          <w:p w14:paraId="3294B651" w14:textId="77777777" w:rsidR="00D439EC" w:rsidRPr="005B0A52" w:rsidRDefault="00D439EC" w:rsidP="00502941">
            <w:pPr>
              <w:rPr>
                <w:rFonts w:ascii="Garamond" w:hAnsi="Garamond"/>
                <w:sz w:val="20"/>
                <w:szCs w:val="20"/>
              </w:rPr>
            </w:pPr>
          </w:p>
        </w:tc>
        <w:tc>
          <w:tcPr>
            <w:tcW w:w="1701" w:type="dxa"/>
            <w:vAlign w:val="center"/>
          </w:tcPr>
          <w:p w14:paraId="0E231DAB" w14:textId="4B193BD3" w:rsidR="00D439EC" w:rsidRPr="005B0A52" w:rsidRDefault="00D439EC" w:rsidP="00502941">
            <w:pPr>
              <w:rPr>
                <w:rFonts w:ascii="Garamond" w:hAnsi="Garamond"/>
                <w:sz w:val="20"/>
                <w:szCs w:val="20"/>
              </w:rPr>
            </w:pPr>
            <w:r w:rsidRPr="005B0A52">
              <w:rPr>
                <w:rFonts w:ascii="Garamond" w:hAnsi="Garamond"/>
                <w:sz w:val="20"/>
                <w:szCs w:val="20"/>
              </w:rPr>
              <w:t xml:space="preserve">Private Sector     </w:t>
            </w:r>
          </w:p>
        </w:tc>
        <w:tc>
          <w:tcPr>
            <w:tcW w:w="358" w:type="dxa"/>
            <w:vAlign w:val="center"/>
          </w:tcPr>
          <w:p w14:paraId="636EE1CC" w14:textId="77777777" w:rsidR="00D439EC" w:rsidRPr="005B0A52" w:rsidRDefault="00D439EC" w:rsidP="00502941">
            <w:pPr>
              <w:rPr>
                <w:rFonts w:ascii="Garamond" w:hAnsi="Garamond"/>
                <w:sz w:val="20"/>
                <w:szCs w:val="20"/>
              </w:rPr>
            </w:pPr>
          </w:p>
        </w:tc>
      </w:tr>
      <w:tr w:rsidR="00D439EC" w:rsidRPr="005B0A52" w14:paraId="3B28B4FD" w14:textId="2FD93AEF" w:rsidTr="00A9629D">
        <w:trPr>
          <w:trHeight w:val="332"/>
        </w:trPr>
        <w:tc>
          <w:tcPr>
            <w:tcW w:w="3539" w:type="dxa"/>
            <w:vMerge w:val="restart"/>
            <w:vAlign w:val="center"/>
            <w:hideMark/>
          </w:tcPr>
          <w:p w14:paraId="67AF5DF2" w14:textId="77777777" w:rsidR="00D439EC" w:rsidRPr="005B0A52" w:rsidRDefault="00D439EC" w:rsidP="00502941">
            <w:pPr>
              <w:rPr>
                <w:rFonts w:ascii="Garamond" w:hAnsi="Garamond"/>
                <w:sz w:val="20"/>
                <w:szCs w:val="20"/>
              </w:rPr>
            </w:pPr>
            <w:r w:rsidRPr="005B0A52">
              <w:rPr>
                <w:rFonts w:ascii="Garamond" w:hAnsi="Garamond"/>
                <w:sz w:val="20"/>
                <w:szCs w:val="20"/>
              </w:rPr>
              <w:t>I value equitable pay structures, transparency, and strong workplace protections.</w:t>
            </w:r>
          </w:p>
        </w:tc>
        <w:tc>
          <w:tcPr>
            <w:tcW w:w="1276" w:type="dxa"/>
            <w:vMerge w:val="restart"/>
            <w:vAlign w:val="center"/>
            <w:hideMark/>
          </w:tcPr>
          <w:p w14:paraId="4DB403D3" w14:textId="77777777" w:rsidR="00D439EC" w:rsidRPr="005B0A52" w:rsidRDefault="00D439EC" w:rsidP="00502941">
            <w:pPr>
              <w:rPr>
                <w:rFonts w:ascii="Garamond" w:hAnsi="Garamond"/>
                <w:sz w:val="20"/>
                <w:szCs w:val="20"/>
              </w:rPr>
            </w:pPr>
          </w:p>
        </w:tc>
        <w:tc>
          <w:tcPr>
            <w:tcW w:w="1701" w:type="dxa"/>
            <w:vAlign w:val="center"/>
            <w:hideMark/>
          </w:tcPr>
          <w:p w14:paraId="0E03999C" w14:textId="2218EE16" w:rsidR="00D439EC" w:rsidRPr="005B0A52" w:rsidRDefault="00D439EC" w:rsidP="00502941">
            <w:pPr>
              <w:rPr>
                <w:rFonts w:ascii="Garamond" w:hAnsi="Garamond"/>
                <w:sz w:val="20"/>
                <w:szCs w:val="20"/>
              </w:rPr>
            </w:pPr>
            <w:r w:rsidRPr="005B0A52">
              <w:rPr>
                <w:rFonts w:ascii="Garamond" w:hAnsi="Garamond"/>
                <w:sz w:val="20"/>
                <w:szCs w:val="20"/>
              </w:rPr>
              <w:t xml:space="preserve">Government </w:t>
            </w:r>
          </w:p>
        </w:tc>
        <w:tc>
          <w:tcPr>
            <w:tcW w:w="358" w:type="dxa"/>
            <w:vAlign w:val="center"/>
          </w:tcPr>
          <w:p w14:paraId="3BB6A4E9" w14:textId="77777777" w:rsidR="00D439EC" w:rsidRPr="005B0A52" w:rsidRDefault="00D439EC" w:rsidP="00502941">
            <w:pPr>
              <w:rPr>
                <w:rFonts w:ascii="Garamond" w:hAnsi="Garamond"/>
                <w:sz w:val="20"/>
                <w:szCs w:val="20"/>
              </w:rPr>
            </w:pPr>
          </w:p>
        </w:tc>
      </w:tr>
      <w:tr w:rsidR="00D439EC" w:rsidRPr="005B0A52" w14:paraId="2573CD01" w14:textId="68E1606C" w:rsidTr="00A9629D">
        <w:trPr>
          <w:trHeight w:val="333"/>
        </w:trPr>
        <w:tc>
          <w:tcPr>
            <w:tcW w:w="3539" w:type="dxa"/>
            <w:vMerge/>
            <w:vAlign w:val="center"/>
          </w:tcPr>
          <w:p w14:paraId="07C4C640" w14:textId="77777777" w:rsidR="00D439EC" w:rsidRPr="005B0A52" w:rsidRDefault="00D439EC" w:rsidP="00502941">
            <w:pPr>
              <w:rPr>
                <w:rFonts w:ascii="Garamond" w:hAnsi="Garamond"/>
                <w:sz w:val="20"/>
                <w:szCs w:val="20"/>
              </w:rPr>
            </w:pPr>
          </w:p>
        </w:tc>
        <w:tc>
          <w:tcPr>
            <w:tcW w:w="1276" w:type="dxa"/>
            <w:vMerge/>
            <w:vAlign w:val="center"/>
          </w:tcPr>
          <w:p w14:paraId="22F6332F" w14:textId="77777777" w:rsidR="00D439EC" w:rsidRPr="005B0A52" w:rsidRDefault="00D439EC" w:rsidP="00502941">
            <w:pPr>
              <w:rPr>
                <w:rFonts w:ascii="Garamond" w:hAnsi="Garamond"/>
                <w:sz w:val="20"/>
                <w:szCs w:val="20"/>
              </w:rPr>
            </w:pPr>
          </w:p>
        </w:tc>
        <w:tc>
          <w:tcPr>
            <w:tcW w:w="1701" w:type="dxa"/>
            <w:vAlign w:val="center"/>
          </w:tcPr>
          <w:p w14:paraId="5A1652D0" w14:textId="31729311" w:rsidR="00D439EC" w:rsidRPr="005B0A52" w:rsidRDefault="00D439EC" w:rsidP="00502941">
            <w:pPr>
              <w:rPr>
                <w:rFonts w:ascii="Garamond" w:hAnsi="Garamond"/>
                <w:sz w:val="20"/>
                <w:szCs w:val="20"/>
              </w:rPr>
            </w:pPr>
            <w:r w:rsidRPr="005B0A52">
              <w:rPr>
                <w:rFonts w:ascii="Garamond" w:hAnsi="Garamond"/>
                <w:sz w:val="20"/>
                <w:szCs w:val="20"/>
              </w:rPr>
              <w:t xml:space="preserve">Private Sector     </w:t>
            </w:r>
          </w:p>
        </w:tc>
        <w:tc>
          <w:tcPr>
            <w:tcW w:w="358" w:type="dxa"/>
            <w:vAlign w:val="center"/>
          </w:tcPr>
          <w:p w14:paraId="293D1103" w14:textId="77777777" w:rsidR="00D439EC" w:rsidRPr="005B0A52" w:rsidRDefault="00D439EC" w:rsidP="00502941">
            <w:pPr>
              <w:rPr>
                <w:rFonts w:ascii="Garamond" w:hAnsi="Garamond"/>
                <w:sz w:val="20"/>
                <w:szCs w:val="20"/>
              </w:rPr>
            </w:pPr>
          </w:p>
        </w:tc>
      </w:tr>
      <w:tr w:rsidR="00D439EC" w:rsidRPr="005B0A52" w14:paraId="27999D06" w14:textId="26C26AA5" w:rsidTr="00A9629D">
        <w:trPr>
          <w:trHeight w:val="332"/>
        </w:trPr>
        <w:tc>
          <w:tcPr>
            <w:tcW w:w="3539" w:type="dxa"/>
            <w:vMerge w:val="restart"/>
            <w:vAlign w:val="center"/>
            <w:hideMark/>
          </w:tcPr>
          <w:p w14:paraId="23B4140C" w14:textId="77777777" w:rsidR="00D439EC" w:rsidRPr="005B0A52" w:rsidRDefault="00D439EC" w:rsidP="00502941">
            <w:pPr>
              <w:rPr>
                <w:rFonts w:ascii="Garamond" w:hAnsi="Garamond"/>
                <w:sz w:val="20"/>
                <w:szCs w:val="20"/>
              </w:rPr>
            </w:pPr>
            <w:r w:rsidRPr="005B0A52">
              <w:rPr>
                <w:rFonts w:ascii="Garamond" w:hAnsi="Garamond"/>
                <w:sz w:val="20"/>
                <w:szCs w:val="20"/>
              </w:rPr>
              <w:t>I want flexible work arrangements that support family, health, or lifestyle needs.</w:t>
            </w:r>
          </w:p>
        </w:tc>
        <w:tc>
          <w:tcPr>
            <w:tcW w:w="1276" w:type="dxa"/>
            <w:vMerge w:val="restart"/>
            <w:vAlign w:val="center"/>
            <w:hideMark/>
          </w:tcPr>
          <w:p w14:paraId="4E71C46F" w14:textId="77777777" w:rsidR="00D439EC" w:rsidRPr="005B0A52" w:rsidRDefault="00D439EC" w:rsidP="00502941">
            <w:pPr>
              <w:rPr>
                <w:rFonts w:ascii="Garamond" w:hAnsi="Garamond"/>
                <w:sz w:val="20"/>
                <w:szCs w:val="20"/>
              </w:rPr>
            </w:pPr>
          </w:p>
        </w:tc>
        <w:tc>
          <w:tcPr>
            <w:tcW w:w="1701" w:type="dxa"/>
            <w:vAlign w:val="center"/>
            <w:hideMark/>
          </w:tcPr>
          <w:p w14:paraId="7D89B960" w14:textId="1380BB2F" w:rsidR="00D439EC" w:rsidRPr="005B0A52" w:rsidRDefault="00D439EC" w:rsidP="00502941">
            <w:pPr>
              <w:rPr>
                <w:rFonts w:ascii="Garamond" w:hAnsi="Garamond"/>
                <w:sz w:val="20"/>
                <w:szCs w:val="20"/>
              </w:rPr>
            </w:pPr>
            <w:r w:rsidRPr="005B0A52">
              <w:rPr>
                <w:rFonts w:ascii="Garamond" w:hAnsi="Garamond"/>
                <w:sz w:val="20"/>
                <w:szCs w:val="20"/>
              </w:rPr>
              <w:t xml:space="preserve">Government </w:t>
            </w:r>
          </w:p>
        </w:tc>
        <w:tc>
          <w:tcPr>
            <w:tcW w:w="358" w:type="dxa"/>
            <w:vAlign w:val="center"/>
          </w:tcPr>
          <w:p w14:paraId="0B820B85" w14:textId="77777777" w:rsidR="00D439EC" w:rsidRPr="005B0A52" w:rsidRDefault="00D439EC" w:rsidP="00502941">
            <w:pPr>
              <w:rPr>
                <w:rFonts w:ascii="Garamond" w:hAnsi="Garamond"/>
                <w:sz w:val="20"/>
                <w:szCs w:val="20"/>
              </w:rPr>
            </w:pPr>
          </w:p>
        </w:tc>
      </w:tr>
      <w:tr w:rsidR="00D439EC" w:rsidRPr="005B0A52" w14:paraId="79FB5C50" w14:textId="17009D0C" w:rsidTr="00A9629D">
        <w:trPr>
          <w:trHeight w:val="332"/>
        </w:trPr>
        <w:tc>
          <w:tcPr>
            <w:tcW w:w="3539" w:type="dxa"/>
            <w:vMerge/>
            <w:vAlign w:val="center"/>
          </w:tcPr>
          <w:p w14:paraId="409826FB" w14:textId="77777777" w:rsidR="00D439EC" w:rsidRPr="005B0A52" w:rsidRDefault="00D439EC" w:rsidP="00502941">
            <w:pPr>
              <w:rPr>
                <w:rFonts w:ascii="Garamond" w:hAnsi="Garamond"/>
                <w:sz w:val="20"/>
                <w:szCs w:val="20"/>
              </w:rPr>
            </w:pPr>
          </w:p>
        </w:tc>
        <w:tc>
          <w:tcPr>
            <w:tcW w:w="1276" w:type="dxa"/>
            <w:vMerge/>
            <w:vAlign w:val="center"/>
          </w:tcPr>
          <w:p w14:paraId="281C3E5B" w14:textId="77777777" w:rsidR="00D439EC" w:rsidRPr="005B0A52" w:rsidRDefault="00D439EC" w:rsidP="00502941">
            <w:pPr>
              <w:rPr>
                <w:rFonts w:ascii="Garamond" w:hAnsi="Garamond"/>
                <w:sz w:val="20"/>
                <w:szCs w:val="20"/>
              </w:rPr>
            </w:pPr>
          </w:p>
        </w:tc>
        <w:tc>
          <w:tcPr>
            <w:tcW w:w="1701" w:type="dxa"/>
            <w:vAlign w:val="center"/>
          </w:tcPr>
          <w:p w14:paraId="5E90F45C" w14:textId="4C99C2E7" w:rsidR="00D439EC" w:rsidRPr="005B0A52" w:rsidRDefault="00D439EC" w:rsidP="00502941">
            <w:pPr>
              <w:rPr>
                <w:rFonts w:ascii="Garamond" w:hAnsi="Garamond"/>
                <w:sz w:val="20"/>
                <w:szCs w:val="20"/>
              </w:rPr>
            </w:pPr>
            <w:r w:rsidRPr="005B0A52">
              <w:rPr>
                <w:rFonts w:ascii="Garamond" w:hAnsi="Garamond"/>
                <w:sz w:val="20"/>
                <w:szCs w:val="20"/>
              </w:rPr>
              <w:t xml:space="preserve">Private Sector     </w:t>
            </w:r>
          </w:p>
        </w:tc>
        <w:tc>
          <w:tcPr>
            <w:tcW w:w="358" w:type="dxa"/>
            <w:vAlign w:val="center"/>
          </w:tcPr>
          <w:p w14:paraId="0D95A3E3" w14:textId="77777777" w:rsidR="00D439EC" w:rsidRPr="005B0A52" w:rsidRDefault="00D439EC" w:rsidP="00502941">
            <w:pPr>
              <w:rPr>
                <w:rFonts w:ascii="Garamond" w:hAnsi="Garamond"/>
                <w:sz w:val="20"/>
                <w:szCs w:val="20"/>
              </w:rPr>
            </w:pPr>
          </w:p>
        </w:tc>
      </w:tr>
      <w:tr w:rsidR="00D439EC" w:rsidRPr="005B0A52" w14:paraId="662D5995" w14:textId="40BCFCBA" w:rsidTr="00A9629D">
        <w:trPr>
          <w:trHeight w:val="333"/>
        </w:trPr>
        <w:tc>
          <w:tcPr>
            <w:tcW w:w="3539" w:type="dxa"/>
            <w:vMerge w:val="restart"/>
            <w:vAlign w:val="center"/>
            <w:hideMark/>
          </w:tcPr>
          <w:p w14:paraId="4B29C07A" w14:textId="77777777" w:rsidR="00D439EC" w:rsidRPr="005B0A52" w:rsidRDefault="00D439EC" w:rsidP="00502941">
            <w:pPr>
              <w:rPr>
                <w:rFonts w:ascii="Garamond" w:hAnsi="Garamond"/>
                <w:sz w:val="20"/>
                <w:szCs w:val="20"/>
              </w:rPr>
            </w:pPr>
            <w:r w:rsidRPr="005B0A52">
              <w:rPr>
                <w:rFonts w:ascii="Garamond" w:hAnsi="Garamond"/>
                <w:sz w:val="20"/>
                <w:szCs w:val="20"/>
              </w:rPr>
              <w:t>I thrive in dynamic, fast-changing environments with room for entrepreneurial ideas.</w:t>
            </w:r>
          </w:p>
        </w:tc>
        <w:tc>
          <w:tcPr>
            <w:tcW w:w="1276" w:type="dxa"/>
            <w:vMerge w:val="restart"/>
            <w:vAlign w:val="center"/>
            <w:hideMark/>
          </w:tcPr>
          <w:p w14:paraId="1BC9E53C" w14:textId="77777777" w:rsidR="00D439EC" w:rsidRPr="005B0A52" w:rsidRDefault="00D439EC" w:rsidP="00502941">
            <w:pPr>
              <w:rPr>
                <w:rFonts w:ascii="Garamond" w:hAnsi="Garamond"/>
                <w:sz w:val="20"/>
                <w:szCs w:val="20"/>
              </w:rPr>
            </w:pPr>
          </w:p>
        </w:tc>
        <w:tc>
          <w:tcPr>
            <w:tcW w:w="1701" w:type="dxa"/>
            <w:vAlign w:val="center"/>
            <w:hideMark/>
          </w:tcPr>
          <w:p w14:paraId="2B6BEB44" w14:textId="41D70709" w:rsidR="00D439EC" w:rsidRPr="005B0A52" w:rsidRDefault="00D439EC" w:rsidP="00502941">
            <w:pPr>
              <w:rPr>
                <w:rFonts w:ascii="Garamond" w:hAnsi="Garamond"/>
                <w:sz w:val="20"/>
                <w:szCs w:val="20"/>
              </w:rPr>
            </w:pPr>
            <w:r w:rsidRPr="005B0A52">
              <w:rPr>
                <w:rFonts w:ascii="Garamond" w:hAnsi="Garamond"/>
                <w:sz w:val="20"/>
                <w:szCs w:val="20"/>
              </w:rPr>
              <w:t xml:space="preserve">Government </w:t>
            </w:r>
          </w:p>
        </w:tc>
        <w:tc>
          <w:tcPr>
            <w:tcW w:w="358" w:type="dxa"/>
            <w:vAlign w:val="center"/>
          </w:tcPr>
          <w:p w14:paraId="2D384D6E" w14:textId="77777777" w:rsidR="00D439EC" w:rsidRPr="005B0A52" w:rsidRDefault="00D439EC" w:rsidP="00502941">
            <w:pPr>
              <w:rPr>
                <w:rFonts w:ascii="Garamond" w:hAnsi="Garamond"/>
                <w:sz w:val="20"/>
                <w:szCs w:val="20"/>
              </w:rPr>
            </w:pPr>
          </w:p>
        </w:tc>
      </w:tr>
      <w:tr w:rsidR="00D439EC" w:rsidRPr="005B0A52" w14:paraId="6FA5C533" w14:textId="63FF30FA" w:rsidTr="00A9629D">
        <w:trPr>
          <w:trHeight w:val="332"/>
        </w:trPr>
        <w:tc>
          <w:tcPr>
            <w:tcW w:w="3539" w:type="dxa"/>
            <w:vMerge/>
            <w:vAlign w:val="center"/>
          </w:tcPr>
          <w:p w14:paraId="56D841F9" w14:textId="77777777" w:rsidR="00D439EC" w:rsidRPr="005B0A52" w:rsidRDefault="00D439EC" w:rsidP="00502941">
            <w:pPr>
              <w:rPr>
                <w:rFonts w:ascii="Garamond" w:hAnsi="Garamond"/>
                <w:sz w:val="20"/>
                <w:szCs w:val="20"/>
              </w:rPr>
            </w:pPr>
          </w:p>
        </w:tc>
        <w:tc>
          <w:tcPr>
            <w:tcW w:w="1276" w:type="dxa"/>
            <w:vMerge/>
            <w:vAlign w:val="center"/>
          </w:tcPr>
          <w:p w14:paraId="4167E2F2" w14:textId="77777777" w:rsidR="00D439EC" w:rsidRPr="005B0A52" w:rsidRDefault="00D439EC" w:rsidP="00502941">
            <w:pPr>
              <w:rPr>
                <w:rFonts w:ascii="Garamond" w:hAnsi="Garamond"/>
                <w:sz w:val="20"/>
                <w:szCs w:val="20"/>
              </w:rPr>
            </w:pPr>
          </w:p>
        </w:tc>
        <w:tc>
          <w:tcPr>
            <w:tcW w:w="1701" w:type="dxa"/>
            <w:vAlign w:val="center"/>
          </w:tcPr>
          <w:p w14:paraId="497A308F" w14:textId="7135CC6B" w:rsidR="00D439EC" w:rsidRPr="005B0A52" w:rsidRDefault="00D439EC" w:rsidP="00502941">
            <w:pPr>
              <w:rPr>
                <w:rFonts w:ascii="Garamond" w:hAnsi="Garamond"/>
                <w:sz w:val="20"/>
                <w:szCs w:val="20"/>
              </w:rPr>
            </w:pPr>
            <w:r w:rsidRPr="005B0A52">
              <w:rPr>
                <w:rFonts w:ascii="Garamond" w:hAnsi="Garamond"/>
                <w:sz w:val="20"/>
                <w:szCs w:val="20"/>
              </w:rPr>
              <w:t xml:space="preserve">Private Sector     </w:t>
            </w:r>
          </w:p>
        </w:tc>
        <w:tc>
          <w:tcPr>
            <w:tcW w:w="358" w:type="dxa"/>
            <w:vAlign w:val="center"/>
          </w:tcPr>
          <w:p w14:paraId="5006D39E" w14:textId="77777777" w:rsidR="00D439EC" w:rsidRPr="005B0A52" w:rsidRDefault="00D439EC" w:rsidP="00502941">
            <w:pPr>
              <w:rPr>
                <w:rFonts w:ascii="Garamond" w:hAnsi="Garamond"/>
                <w:sz w:val="20"/>
                <w:szCs w:val="20"/>
              </w:rPr>
            </w:pPr>
          </w:p>
        </w:tc>
      </w:tr>
      <w:tr w:rsidR="00D439EC" w:rsidRPr="005B0A52" w14:paraId="4BEB3495" w14:textId="30F12459" w:rsidTr="00A9629D">
        <w:trPr>
          <w:trHeight w:val="333"/>
        </w:trPr>
        <w:tc>
          <w:tcPr>
            <w:tcW w:w="3539" w:type="dxa"/>
            <w:vMerge w:val="restart"/>
            <w:vAlign w:val="center"/>
            <w:hideMark/>
          </w:tcPr>
          <w:p w14:paraId="74D286B6" w14:textId="77777777" w:rsidR="00D439EC" w:rsidRPr="005B0A52" w:rsidRDefault="00D439EC" w:rsidP="00502941">
            <w:pPr>
              <w:rPr>
                <w:rFonts w:ascii="Garamond" w:hAnsi="Garamond"/>
                <w:sz w:val="20"/>
                <w:szCs w:val="20"/>
              </w:rPr>
            </w:pPr>
            <w:r w:rsidRPr="005B0A52">
              <w:rPr>
                <w:rFonts w:ascii="Garamond" w:hAnsi="Garamond"/>
                <w:sz w:val="20"/>
                <w:szCs w:val="20"/>
              </w:rPr>
              <w:t>I prefer a mission-driven culture, focused on public good and societal impact.</w:t>
            </w:r>
          </w:p>
        </w:tc>
        <w:tc>
          <w:tcPr>
            <w:tcW w:w="1276" w:type="dxa"/>
            <w:vMerge w:val="restart"/>
            <w:vAlign w:val="center"/>
            <w:hideMark/>
          </w:tcPr>
          <w:p w14:paraId="4B86EF4D" w14:textId="77777777" w:rsidR="00D439EC" w:rsidRPr="005B0A52" w:rsidRDefault="00D439EC" w:rsidP="00502941">
            <w:pPr>
              <w:rPr>
                <w:rFonts w:ascii="Garamond" w:hAnsi="Garamond"/>
                <w:sz w:val="20"/>
                <w:szCs w:val="20"/>
              </w:rPr>
            </w:pPr>
          </w:p>
        </w:tc>
        <w:tc>
          <w:tcPr>
            <w:tcW w:w="1701" w:type="dxa"/>
            <w:vAlign w:val="center"/>
            <w:hideMark/>
          </w:tcPr>
          <w:p w14:paraId="12972821" w14:textId="37F01125" w:rsidR="00D439EC" w:rsidRPr="005B0A52" w:rsidRDefault="00D439EC" w:rsidP="00502941">
            <w:pPr>
              <w:rPr>
                <w:rFonts w:ascii="Garamond" w:hAnsi="Garamond"/>
                <w:sz w:val="20"/>
                <w:szCs w:val="20"/>
              </w:rPr>
            </w:pPr>
            <w:r w:rsidRPr="005B0A52">
              <w:rPr>
                <w:rFonts w:ascii="Garamond" w:hAnsi="Garamond"/>
                <w:sz w:val="20"/>
                <w:szCs w:val="20"/>
              </w:rPr>
              <w:t xml:space="preserve">Government </w:t>
            </w:r>
          </w:p>
        </w:tc>
        <w:tc>
          <w:tcPr>
            <w:tcW w:w="358" w:type="dxa"/>
            <w:vAlign w:val="center"/>
          </w:tcPr>
          <w:p w14:paraId="2E0C3CE8" w14:textId="77777777" w:rsidR="00D439EC" w:rsidRPr="005B0A52" w:rsidRDefault="00D439EC" w:rsidP="00502941">
            <w:pPr>
              <w:rPr>
                <w:rFonts w:ascii="Garamond" w:hAnsi="Garamond"/>
                <w:sz w:val="20"/>
                <w:szCs w:val="20"/>
              </w:rPr>
            </w:pPr>
          </w:p>
        </w:tc>
      </w:tr>
      <w:tr w:rsidR="00D439EC" w:rsidRPr="005B0A52" w14:paraId="299BC31F" w14:textId="26894A34" w:rsidTr="00A9629D">
        <w:trPr>
          <w:trHeight w:val="332"/>
        </w:trPr>
        <w:tc>
          <w:tcPr>
            <w:tcW w:w="3539" w:type="dxa"/>
            <w:vMerge/>
            <w:vAlign w:val="center"/>
          </w:tcPr>
          <w:p w14:paraId="528EA18D" w14:textId="77777777" w:rsidR="00D439EC" w:rsidRPr="005B0A52" w:rsidRDefault="00D439EC" w:rsidP="00502941">
            <w:pPr>
              <w:rPr>
                <w:rFonts w:ascii="Garamond" w:hAnsi="Garamond"/>
                <w:sz w:val="20"/>
                <w:szCs w:val="20"/>
              </w:rPr>
            </w:pPr>
          </w:p>
        </w:tc>
        <w:tc>
          <w:tcPr>
            <w:tcW w:w="1276" w:type="dxa"/>
            <w:vMerge/>
            <w:vAlign w:val="center"/>
          </w:tcPr>
          <w:p w14:paraId="44D88B78" w14:textId="77777777" w:rsidR="00D439EC" w:rsidRPr="005B0A52" w:rsidRDefault="00D439EC" w:rsidP="00502941">
            <w:pPr>
              <w:rPr>
                <w:rFonts w:ascii="Garamond" w:hAnsi="Garamond"/>
                <w:sz w:val="20"/>
                <w:szCs w:val="20"/>
              </w:rPr>
            </w:pPr>
          </w:p>
        </w:tc>
        <w:tc>
          <w:tcPr>
            <w:tcW w:w="1701" w:type="dxa"/>
            <w:vAlign w:val="center"/>
          </w:tcPr>
          <w:p w14:paraId="426B4DFD" w14:textId="0FCE7E0E" w:rsidR="00D439EC" w:rsidRPr="005B0A52" w:rsidRDefault="00D439EC" w:rsidP="00502941">
            <w:pPr>
              <w:rPr>
                <w:rFonts w:ascii="Garamond" w:hAnsi="Garamond"/>
                <w:sz w:val="20"/>
                <w:szCs w:val="20"/>
              </w:rPr>
            </w:pPr>
            <w:r w:rsidRPr="005B0A52">
              <w:rPr>
                <w:rFonts w:ascii="Garamond" w:hAnsi="Garamond"/>
                <w:sz w:val="20"/>
                <w:szCs w:val="20"/>
              </w:rPr>
              <w:t xml:space="preserve">Private Sector     </w:t>
            </w:r>
          </w:p>
        </w:tc>
        <w:tc>
          <w:tcPr>
            <w:tcW w:w="358" w:type="dxa"/>
            <w:vAlign w:val="center"/>
          </w:tcPr>
          <w:p w14:paraId="7BF07006" w14:textId="77777777" w:rsidR="00D439EC" w:rsidRPr="005B0A52" w:rsidRDefault="00D439EC" w:rsidP="00502941">
            <w:pPr>
              <w:rPr>
                <w:rFonts w:ascii="Garamond" w:hAnsi="Garamond"/>
                <w:sz w:val="20"/>
                <w:szCs w:val="20"/>
              </w:rPr>
            </w:pPr>
          </w:p>
        </w:tc>
      </w:tr>
      <w:tr w:rsidR="00D439EC" w:rsidRPr="005B0A52" w14:paraId="42AF39E8" w14:textId="52068CCA" w:rsidTr="00A9629D">
        <w:trPr>
          <w:trHeight w:val="332"/>
        </w:trPr>
        <w:tc>
          <w:tcPr>
            <w:tcW w:w="3539" w:type="dxa"/>
            <w:vMerge w:val="restart"/>
            <w:vAlign w:val="center"/>
            <w:hideMark/>
          </w:tcPr>
          <w:p w14:paraId="194D139E" w14:textId="77777777" w:rsidR="00D439EC" w:rsidRPr="005B0A52" w:rsidRDefault="00D439EC" w:rsidP="00502941">
            <w:pPr>
              <w:rPr>
                <w:rFonts w:ascii="Garamond" w:hAnsi="Garamond"/>
                <w:sz w:val="20"/>
                <w:szCs w:val="20"/>
              </w:rPr>
            </w:pPr>
            <w:r w:rsidRPr="005B0A52">
              <w:rPr>
                <w:rFonts w:ascii="Garamond" w:hAnsi="Garamond"/>
                <w:sz w:val="20"/>
                <w:szCs w:val="20"/>
              </w:rPr>
              <w:t>I’m motivated by influence through policy, systems, or service delivery.</w:t>
            </w:r>
          </w:p>
        </w:tc>
        <w:tc>
          <w:tcPr>
            <w:tcW w:w="1276" w:type="dxa"/>
            <w:vMerge w:val="restart"/>
            <w:vAlign w:val="center"/>
            <w:hideMark/>
          </w:tcPr>
          <w:p w14:paraId="3CF665EC" w14:textId="77777777" w:rsidR="00D439EC" w:rsidRPr="005B0A52" w:rsidRDefault="00D439EC" w:rsidP="00502941">
            <w:pPr>
              <w:rPr>
                <w:rFonts w:ascii="Garamond" w:hAnsi="Garamond"/>
                <w:sz w:val="20"/>
                <w:szCs w:val="20"/>
              </w:rPr>
            </w:pPr>
          </w:p>
        </w:tc>
        <w:tc>
          <w:tcPr>
            <w:tcW w:w="1701" w:type="dxa"/>
            <w:vAlign w:val="center"/>
            <w:hideMark/>
          </w:tcPr>
          <w:p w14:paraId="53B0DA30" w14:textId="7FC688BE" w:rsidR="00D439EC" w:rsidRPr="005B0A52" w:rsidRDefault="00D439EC" w:rsidP="00502941">
            <w:pPr>
              <w:rPr>
                <w:rFonts w:ascii="Garamond" w:hAnsi="Garamond"/>
                <w:sz w:val="20"/>
                <w:szCs w:val="20"/>
              </w:rPr>
            </w:pPr>
            <w:r w:rsidRPr="005B0A52">
              <w:rPr>
                <w:rFonts w:ascii="Garamond" w:hAnsi="Garamond"/>
                <w:sz w:val="20"/>
                <w:szCs w:val="20"/>
              </w:rPr>
              <w:t xml:space="preserve">Government </w:t>
            </w:r>
          </w:p>
        </w:tc>
        <w:tc>
          <w:tcPr>
            <w:tcW w:w="358" w:type="dxa"/>
            <w:vAlign w:val="center"/>
          </w:tcPr>
          <w:p w14:paraId="60540FE7" w14:textId="77777777" w:rsidR="00D439EC" w:rsidRPr="005B0A52" w:rsidRDefault="00D439EC" w:rsidP="00502941">
            <w:pPr>
              <w:rPr>
                <w:rFonts w:ascii="Garamond" w:hAnsi="Garamond"/>
                <w:sz w:val="20"/>
                <w:szCs w:val="20"/>
              </w:rPr>
            </w:pPr>
          </w:p>
        </w:tc>
      </w:tr>
      <w:tr w:rsidR="00D439EC" w:rsidRPr="005B0A52" w14:paraId="5F2D337D" w14:textId="13F2E7B0" w:rsidTr="00A9629D">
        <w:trPr>
          <w:trHeight w:val="333"/>
        </w:trPr>
        <w:tc>
          <w:tcPr>
            <w:tcW w:w="3539" w:type="dxa"/>
            <w:vMerge/>
            <w:vAlign w:val="center"/>
          </w:tcPr>
          <w:p w14:paraId="6CD229CF" w14:textId="77777777" w:rsidR="00D439EC" w:rsidRPr="005B0A52" w:rsidRDefault="00D439EC" w:rsidP="00502941">
            <w:pPr>
              <w:rPr>
                <w:rFonts w:ascii="Garamond" w:hAnsi="Garamond"/>
                <w:sz w:val="20"/>
                <w:szCs w:val="20"/>
              </w:rPr>
            </w:pPr>
          </w:p>
        </w:tc>
        <w:tc>
          <w:tcPr>
            <w:tcW w:w="1276" w:type="dxa"/>
            <w:vMerge/>
            <w:vAlign w:val="center"/>
          </w:tcPr>
          <w:p w14:paraId="559AE9CD" w14:textId="77777777" w:rsidR="00D439EC" w:rsidRPr="005B0A52" w:rsidRDefault="00D439EC" w:rsidP="00502941">
            <w:pPr>
              <w:rPr>
                <w:rFonts w:ascii="Garamond" w:hAnsi="Garamond"/>
                <w:sz w:val="20"/>
                <w:szCs w:val="20"/>
              </w:rPr>
            </w:pPr>
          </w:p>
        </w:tc>
        <w:tc>
          <w:tcPr>
            <w:tcW w:w="1701" w:type="dxa"/>
            <w:vAlign w:val="center"/>
          </w:tcPr>
          <w:p w14:paraId="33084433" w14:textId="7E78E0EC" w:rsidR="00D439EC" w:rsidRPr="005B0A52" w:rsidRDefault="00D439EC" w:rsidP="00502941">
            <w:pPr>
              <w:rPr>
                <w:rFonts w:ascii="Garamond" w:hAnsi="Garamond"/>
                <w:sz w:val="20"/>
                <w:szCs w:val="20"/>
              </w:rPr>
            </w:pPr>
            <w:r w:rsidRPr="005B0A52">
              <w:rPr>
                <w:rFonts w:ascii="Garamond" w:hAnsi="Garamond"/>
                <w:sz w:val="20"/>
                <w:szCs w:val="20"/>
              </w:rPr>
              <w:t xml:space="preserve">Private Sector     </w:t>
            </w:r>
          </w:p>
        </w:tc>
        <w:tc>
          <w:tcPr>
            <w:tcW w:w="358" w:type="dxa"/>
            <w:vAlign w:val="center"/>
          </w:tcPr>
          <w:p w14:paraId="68AF0B73" w14:textId="77777777" w:rsidR="00D439EC" w:rsidRPr="005B0A52" w:rsidRDefault="00D439EC" w:rsidP="00502941">
            <w:pPr>
              <w:rPr>
                <w:rFonts w:ascii="Garamond" w:hAnsi="Garamond"/>
                <w:sz w:val="20"/>
                <w:szCs w:val="20"/>
              </w:rPr>
            </w:pPr>
          </w:p>
        </w:tc>
      </w:tr>
      <w:tr w:rsidR="00D439EC" w:rsidRPr="005B0A52" w14:paraId="5D270B0E" w14:textId="1E5723AE" w:rsidTr="00A9629D">
        <w:trPr>
          <w:trHeight w:val="332"/>
        </w:trPr>
        <w:tc>
          <w:tcPr>
            <w:tcW w:w="3539" w:type="dxa"/>
            <w:vMerge w:val="restart"/>
            <w:vAlign w:val="center"/>
            <w:hideMark/>
          </w:tcPr>
          <w:p w14:paraId="574D4449" w14:textId="77777777" w:rsidR="00D439EC" w:rsidRPr="005B0A52" w:rsidRDefault="00D439EC" w:rsidP="00502941">
            <w:pPr>
              <w:rPr>
                <w:rFonts w:ascii="Garamond" w:hAnsi="Garamond"/>
                <w:sz w:val="20"/>
                <w:szCs w:val="20"/>
              </w:rPr>
            </w:pPr>
            <w:r w:rsidRPr="005B0A52">
              <w:rPr>
                <w:rFonts w:ascii="Garamond" w:hAnsi="Garamond"/>
                <w:sz w:val="20"/>
                <w:szCs w:val="20"/>
              </w:rPr>
              <w:t>I’m motivated by influence through innovation, commercial impact, or market leadership.</w:t>
            </w:r>
          </w:p>
        </w:tc>
        <w:tc>
          <w:tcPr>
            <w:tcW w:w="1276" w:type="dxa"/>
            <w:vMerge w:val="restart"/>
            <w:vAlign w:val="center"/>
            <w:hideMark/>
          </w:tcPr>
          <w:p w14:paraId="4A41778A" w14:textId="77777777" w:rsidR="00D439EC" w:rsidRPr="005B0A52" w:rsidRDefault="00D439EC" w:rsidP="00502941">
            <w:pPr>
              <w:rPr>
                <w:rFonts w:ascii="Garamond" w:hAnsi="Garamond"/>
                <w:sz w:val="20"/>
                <w:szCs w:val="20"/>
              </w:rPr>
            </w:pPr>
          </w:p>
        </w:tc>
        <w:tc>
          <w:tcPr>
            <w:tcW w:w="1701" w:type="dxa"/>
            <w:vAlign w:val="center"/>
            <w:hideMark/>
          </w:tcPr>
          <w:p w14:paraId="4C93CCDD" w14:textId="7E59C055" w:rsidR="00D439EC" w:rsidRPr="005B0A52" w:rsidRDefault="00D439EC" w:rsidP="00502941">
            <w:pPr>
              <w:rPr>
                <w:rFonts w:ascii="Garamond" w:hAnsi="Garamond"/>
                <w:sz w:val="20"/>
                <w:szCs w:val="20"/>
              </w:rPr>
            </w:pPr>
            <w:r w:rsidRPr="005B0A52">
              <w:rPr>
                <w:rFonts w:ascii="Garamond" w:hAnsi="Garamond"/>
                <w:sz w:val="20"/>
                <w:szCs w:val="20"/>
              </w:rPr>
              <w:t xml:space="preserve">Government </w:t>
            </w:r>
          </w:p>
        </w:tc>
        <w:tc>
          <w:tcPr>
            <w:tcW w:w="358" w:type="dxa"/>
            <w:vAlign w:val="center"/>
          </w:tcPr>
          <w:p w14:paraId="10008914" w14:textId="77777777" w:rsidR="00D439EC" w:rsidRPr="005B0A52" w:rsidRDefault="00D439EC" w:rsidP="00502941">
            <w:pPr>
              <w:rPr>
                <w:rFonts w:ascii="Garamond" w:hAnsi="Garamond"/>
                <w:sz w:val="20"/>
                <w:szCs w:val="20"/>
              </w:rPr>
            </w:pPr>
          </w:p>
        </w:tc>
      </w:tr>
      <w:tr w:rsidR="00D439EC" w:rsidRPr="005B0A52" w14:paraId="3E1B72F7" w14:textId="7F9786F3" w:rsidTr="00A9629D">
        <w:trPr>
          <w:trHeight w:val="332"/>
        </w:trPr>
        <w:tc>
          <w:tcPr>
            <w:tcW w:w="3539" w:type="dxa"/>
            <w:vMerge/>
            <w:vAlign w:val="center"/>
          </w:tcPr>
          <w:p w14:paraId="31AADDFA" w14:textId="77777777" w:rsidR="00D439EC" w:rsidRPr="005B0A52" w:rsidRDefault="00D439EC" w:rsidP="00502941">
            <w:pPr>
              <w:rPr>
                <w:rFonts w:ascii="Garamond" w:hAnsi="Garamond"/>
                <w:sz w:val="20"/>
                <w:szCs w:val="20"/>
              </w:rPr>
            </w:pPr>
          </w:p>
        </w:tc>
        <w:tc>
          <w:tcPr>
            <w:tcW w:w="1276" w:type="dxa"/>
            <w:vMerge/>
            <w:vAlign w:val="center"/>
          </w:tcPr>
          <w:p w14:paraId="031289A1" w14:textId="77777777" w:rsidR="00D439EC" w:rsidRPr="005B0A52" w:rsidRDefault="00D439EC" w:rsidP="00502941">
            <w:pPr>
              <w:rPr>
                <w:rFonts w:ascii="Garamond" w:hAnsi="Garamond"/>
                <w:sz w:val="20"/>
                <w:szCs w:val="20"/>
              </w:rPr>
            </w:pPr>
          </w:p>
        </w:tc>
        <w:tc>
          <w:tcPr>
            <w:tcW w:w="1701" w:type="dxa"/>
            <w:vAlign w:val="center"/>
          </w:tcPr>
          <w:p w14:paraId="793695BD" w14:textId="54346DCC" w:rsidR="00D439EC" w:rsidRPr="005B0A52" w:rsidRDefault="00D439EC" w:rsidP="00502941">
            <w:pPr>
              <w:rPr>
                <w:rFonts w:ascii="Garamond" w:hAnsi="Garamond"/>
                <w:sz w:val="20"/>
                <w:szCs w:val="20"/>
              </w:rPr>
            </w:pPr>
            <w:r w:rsidRPr="005B0A52">
              <w:rPr>
                <w:rFonts w:ascii="Garamond" w:hAnsi="Garamond"/>
                <w:sz w:val="20"/>
                <w:szCs w:val="20"/>
              </w:rPr>
              <w:t xml:space="preserve">Private Sector     </w:t>
            </w:r>
          </w:p>
        </w:tc>
        <w:tc>
          <w:tcPr>
            <w:tcW w:w="358" w:type="dxa"/>
            <w:vAlign w:val="center"/>
          </w:tcPr>
          <w:p w14:paraId="73210B70" w14:textId="77777777" w:rsidR="00D439EC" w:rsidRPr="005B0A52" w:rsidRDefault="00D439EC" w:rsidP="00502941">
            <w:pPr>
              <w:rPr>
                <w:rFonts w:ascii="Garamond" w:hAnsi="Garamond"/>
                <w:sz w:val="20"/>
                <w:szCs w:val="20"/>
              </w:rPr>
            </w:pPr>
          </w:p>
        </w:tc>
      </w:tr>
      <w:tr w:rsidR="00D439EC" w:rsidRPr="005B0A52" w14:paraId="584ED12C" w14:textId="55C0CEEF" w:rsidTr="00A9629D">
        <w:trPr>
          <w:trHeight w:val="333"/>
        </w:trPr>
        <w:tc>
          <w:tcPr>
            <w:tcW w:w="3539" w:type="dxa"/>
            <w:vMerge w:val="restart"/>
            <w:vAlign w:val="center"/>
            <w:hideMark/>
          </w:tcPr>
          <w:p w14:paraId="3DE010F2" w14:textId="77777777" w:rsidR="00D439EC" w:rsidRPr="005B0A52" w:rsidRDefault="00D439EC" w:rsidP="00502941">
            <w:pPr>
              <w:rPr>
                <w:rFonts w:ascii="Garamond" w:hAnsi="Garamond"/>
                <w:sz w:val="20"/>
                <w:szCs w:val="20"/>
              </w:rPr>
            </w:pPr>
            <w:r w:rsidRPr="005B0A52">
              <w:rPr>
                <w:rFonts w:ascii="Garamond" w:hAnsi="Garamond"/>
                <w:sz w:val="20"/>
                <w:szCs w:val="20"/>
              </w:rPr>
              <w:t>I want to work in an environment with strong gender equity and diversity frameworks.</w:t>
            </w:r>
          </w:p>
        </w:tc>
        <w:tc>
          <w:tcPr>
            <w:tcW w:w="1276" w:type="dxa"/>
            <w:vMerge w:val="restart"/>
            <w:vAlign w:val="center"/>
            <w:hideMark/>
          </w:tcPr>
          <w:p w14:paraId="57F6ED3A" w14:textId="77777777" w:rsidR="00D439EC" w:rsidRPr="005B0A52" w:rsidRDefault="00D439EC" w:rsidP="00502941">
            <w:pPr>
              <w:rPr>
                <w:rFonts w:ascii="Garamond" w:hAnsi="Garamond"/>
                <w:sz w:val="20"/>
                <w:szCs w:val="20"/>
              </w:rPr>
            </w:pPr>
          </w:p>
        </w:tc>
        <w:tc>
          <w:tcPr>
            <w:tcW w:w="1701" w:type="dxa"/>
            <w:vAlign w:val="center"/>
            <w:hideMark/>
          </w:tcPr>
          <w:p w14:paraId="36F7B7B1" w14:textId="7A64FAC1" w:rsidR="00D439EC" w:rsidRPr="005B0A52" w:rsidRDefault="00D439EC" w:rsidP="00502941">
            <w:pPr>
              <w:rPr>
                <w:rFonts w:ascii="Garamond" w:hAnsi="Garamond"/>
                <w:sz w:val="20"/>
                <w:szCs w:val="20"/>
              </w:rPr>
            </w:pPr>
            <w:r w:rsidRPr="005B0A52">
              <w:rPr>
                <w:rFonts w:ascii="Garamond" w:hAnsi="Garamond"/>
                <w:sz w:val="20"/>
                <w:szCs w:val="20"/>
              </w:rPr>
              <w:t xml:space="preserve">Government </w:t>
            </w:r>
          </w:p>
        </w:tc>
        <w:tc>
          <w:tcPr>
            <w:tcW w:w="358" w:type="dxa"/>
            <w:vAlign w:val="center"/>
          </w:tcPr>
          <w:p w14:paraId="60CF7B6B" w14:textId="77777777" w:rsidR="00D439EC" w:rsidRPr="005B0A52" w:rsidRDefault="00D439EC" w:rsidP="00502941">
            <w:pPr>
              <w:rPr>
                <w:rFonts w:ascii="Garamond" w:hAnsi="Garamond"/>
                <w:sz w:val="20"/>
                <w:szCs w:val="20"/>
              </w:rPr>
            </w:pPr>
          </w:p>
        </w:tc>
      </w:tr>
      <w:tr w:rsidR="00D439EC" w:rsidRPr="005B0A52" w14:paraId="452AF01E" w14:textId="12BE947C" w:rsidTr="00A9629D">
        <w:trPr>
          <w:trHeight w:val="332"/>
        </w:trPr>
        <w:tc>
          <w:tcPr>
            <w:tcW w:w="3539" w:type="dxa"/>
            <w:vMerge/>
            <w:vAlign w:val="center"/>
          </w:tcPr>
          <w:p w14:paraId="2775E706" w14:textId="77777777" w:rsidR="00D439EC" w:rsidRPr="005B0A52" w:rsidRDefault="00D439EC" w:rsidP="00502941">
            <w:pPr>
              <w:rPr>
                <w:rFonts w:ascii="Garamond" w:hAnsi="Garamond"/>
                <w:sz w:val="20"/>
                <w:szCs w:val="20"/>
              </w:rPr>
            </w:pPr>
          </w:p>
        </w:tc>
        <w:tc>
          <w:tcPr>
            <w:tcW w:w="1276" w:type="dxa"/>
            <w:vMerge/>
            <w:vAlign w:val="center"/>
          </w:tcPr>
          <w:p w14:paraId="712C87F3" w14:textId="77777777" w:rsidR="00D439EC" w:rsidRPr="005B0A52" w:rsidRDefault="00D439EC" w:rsidP="00502941">
            <w:pPr>
              <w:rPr>
                <w:rFonts w:ascii="Garamond" w:hAnsi="Garamond"/>
                <w:sz w:val="20"/>
                <w:szCs w:val="20"/>
              </w:rPr>
            </w:pPr>
          </w:p>
        </w:tc>
        <w:tc>
          <w:tcPr>
            <w:tcW w:w="1701" w:type="dxa"/>
            <w:vAlign w:val="center"/>
          </w:tcPr>
          <w:p w14:paraId="54686D03" w14:textId="0EF4C18A" w:rsidR="00D439EC" w:rsidRPr="005B0A52" w:rsidRDefault="00D439EC" w:rsidP="00502941">
            <w:pPr>
              <w:rPr>
                <w:rFonts w:ascii="Garamond" w:hAnsi="Garamond"/>
                <w:sz w:val="20"/>
                <w:szCs w:val="20"/>
              </w:rPr>
            </w:pPr>
            <w:r w:rsidRPr="005B0A52">
              <w:rPr>
                <w:rFonts w:ascii="Garamond" w:hAnsi="Garamond"/>
                <w:sz w:val="20"/>
                <w:szCs w:val="20"/>
              </w:rPr>
              <w:t xml:space="preserve">Private Sector     </w:t>
            </w:r>
          </w:p>
        </w:tc>
        <w:tc>
          <w:tcPr>
            <w:tcW w:w="358" w:type="dxa"/>
            <w:vAlign w:val="center"/>
          </w:tcPr>
          <w:p w14:paraId="34532001" w14:textId="77777777" w:rsidR="00D439EC" w:rsidRPr="005B0A52" w:rsidRDefault="00D439EC" w:rsidP="00502941">
            <w:pPr>
              <w:rPr>
                <w:rFonts w:ascii="Garamond" w:hAnsi="Garamond"/>
                <w:sz w:val="20"/>
                <w:szCs w:val="20"/>
              </w:rPr>
            </w:pPr>
          </w:p>
        </w:tc>
      </w:tr>
      <w:tr w:rsidR="00D439EC" w:rsidRPr="005B0A52" w14:paraId="57D0CF03" w14:textId="73FFA0B9" w:rsidTr="00A9629D">
        <w:trPr>
          <w:trHeight w:val="332"/>
        </w:trPr>
        <w:tc>
          <w:tcPr>
            <w:tcW w:w="3539" w:type="dxa"/>
            <w:vMerge w:val="restart"/>
            <w:vAlign w:val="center"/>
            <w:hideMark/>
          </w:tcPr>
          <w:p w14:paraId="62BB76F3" w14:textId="77777777" w:rsidR="00D439EC" w:rsidRPr="005B0A52" w:rsidRDefault="00D439EC" w:rsidP="00502941">
            <w:pPr>
              <w:rPr>
                <w:rFonts w:ascii="Garamond" w:hAnsi="Garamond"/>
                <w:sz w:val="20"/>
                <w:szCs w:val="20"/>
              </w:rPr>
            </w:pPr>
            <w:r w:rsidRPr="005B0A52">
              <w:rPr>
                <w:rFonts w:ascii="Garamond" w:hAnsi="Garamond"/>
                <w:sz w:val="20"/>
                <w:szCs w:val="20"/>
              </w:rPr>
              <w:t>I’m comfortable navigating informal networks and sponsorship models to progress.</w:t>
            </w:r>
          </w:p>
        </w:tc>
        <w:tc>
          <w:tcPr>
            <w:tcW w:w="1276" w:type="dxa"/>
            <w:vMerge w:val="restart"/>
            <w:vAlign w:val="center"/>
            <w:hideMark/>
          </w:tcPr>
          <w:p w14:paraId="4CCF2CAE" w14:textId="77777777" w:rsidR="00D439EC" w:rsidRPr="005B0A52" w:rsidRDefault="00D439EC" w:rsidP="00502941">
            <w:pPr>
              <w:rPr>
                <w:rFonts w:ascii="Garamond" w:hAnsi="Garamond"/>
                <w:sz w:val="20"/>
                <w:szCs w:val="20"/>
              </w:rPr>
            </w:pPr>
          </w:p>
        </w:tc>
        <w:tc>
          <w:tcPr>
            <w:tcW w:w="1701" w:type="dxa"/>
            <w:vAlign w:val="center"/>
            <w:hideMark/>
          </w:tcPr>
          <w:p w14:paraId="42F1F856" w14:textId="5EB195AF" w:rsidR="00D439EC" w:rsidRPr="005B0A52" w:rsidRDefault="00D439EC" w:rsidP="00502941">
            <w:pPr>
              <w:rPr>
                <w:rFonts w:ascii="Garamond" w:hAnsi="Garamond"/>
                <w:sz w:val="20"/>
                <w:szCs w:val="20"/>
              </w:rPr>
            </w:pPr>
            <w:r w:rsidRPr="005B0A52">
              <w:rPr>
                <w:rFonts w:ascii="Garamond" w:hAnsi="Garamond"/>
                <w:sz w:val="20"/>
                <w:szCs w:val="20"/>
              </w:rPr>
              <w:t xml:space="preserve">Government </w:t>
            </w:r>
          </w:p>
        </w:tc>
        <w:tc>
          <w:tcPr>
            <w:tcW w:w="358" w:type="dxa"/>
            <w:vAlign w:val="center"/>
          </w:tcPr>
          <w:p w14:paraId="30C5DBA9" w14:textId="77777777" w:rsidR="00D439EC" w:rsidRPr="005B0A52" w:rsidRDefault="00D439EC" w:rsidP="00502941">
            <w:pPr>
              <w:rPr>
                <w:rFonts w:ascii="Garamond" w:hAnsi="Garamond"/>
                <w:sz w:val="20"/>
                <w:szCs w:val="20"/>
              </w:rPr>
            </w:pPr>
          </w:p>
        </w:tc>
      </w:tr>
      <w:tr w:rsidR="00D439EC" w:rsidRPr="005B0A52" w14:paraId="38BD5979" w14:textId="31889F03" w:rsidTr="00A9629D">
        <w:trPr>
          <w:trHeight w:val="333"/>
        </w:trPr>
        <w:tc>
          <w:tcPr>
            <w:tcW w:w="3539" w:type="dxa"/>
            <w:vMerge/>
            <w:vAlign w:val="center"/>
          </w:tcPr>
          <w:p w14:paraId="650F322F" w14:textId="77777777" w:rsidR="00D439EC" w:rsidRPr="005B0A52" w:rsidRDefault="00D439EC" w:rsidP="00502941">
            <w:pPr>
              <w:rPr>
                <w:rFonts w:ascii="Garamond" w:hAnsi="Garamond"/>
                <w:sz w:val="20"/>
                <w:szCs w:val="20"/>
              </w:rPr>
            </w:pPr>
          </w:p>
        </w:tc>
        <w:tc>
          <w:tcPr>
            <w:tcW w:w="1276" w:type="dxa"/>
            <w:vMerge/>
            <w:vAlign w:val="center"/>
          </w:tcPr>
          <w:p w14:paraId="1305259F" w14:textId="77777777" w:rsidR="00D439EC" w:rsidRPr="005B0A52" w:rsidRDefault="00D439EC" w:rsidP="00502941">
            <w:pPr>
              <w:rPr>
                <w:rFonts w:ascii="Garamond" w:hAnsi="Garamond"/>
                <w:sz w:val="20"/>
                <w:szCs w:val="20"/>
              </w:rPr>
            </w:pPr>
          </w:p>
        </w:tc>
        <w:tc>
          <w:tcPr>
            <w:tcW w:w="1701" w:type="dxa"/>
            <w:vAlign w:val="center"/>
          </w:tcPr>
          <w:p w14:paraId="4780F17E" w14:textId="5DC85083" w:rsidR="00D439EC" w:rsidRPr="005B0A52" w:rsidRDefault="00D439EC" w:rsidP="00502941">
            <w:pPr>
              <w:rPr>
                <w:rFonts w:ascii="Garamond" w:hAnsi="Garamond"/>
                <w:sz w:val="20"/>
                <w:szCs w:val="20"/>
              </w:rPr>
            </w:pPr>
            <w:r w:rsidRPr="005B0A52">
              <w:rPr>
                <w:rFonts w:ascii="Garamond" w:hAnsi="Garamond"/>
                <w:sz w:val="20"/>
                <w:szCs w:val="20"/>
              </w:rPr>
              <w:t xml:space="preserve">Private Sector     </w:t>
            </w:r>
          </w:p>
        </w:tc>
        <w:tc>
          <w:tcPr>
            <w:tcW w:w="358" w:type="dxa"/>
            <w:vAlign w:val="center"/>
          </w:tcPr>
          <w:p w14:paraId="61490DE7" w14:textId="77777777" w:rsidR="00D439EC" w:rsidRPr="005B0A52" w:rsidRDefault="00D439EC" w:rsidP="00502941">
            <w:pPr>
              <w:rPr>
                <w:rFonts w:ascii="Garamond" w:hAnsi="Garamond"/>
                <w:sz w:val="20"/>
                <w:szCs w:val="20"/>
              </w:rPr>
            </w:pPr>
          </w:p>
        </w:tc>
      </w:tr>
      <w:tr w:rsidR="00D439EC" w:rsidRPr="005B0A52" w14:paraId="63C99E91" w14:textId="4AA752A0" w:rsidTr="00A9629D">
        <w:trPr>
          <w:trHeight w:val="332"/>
        </w:trPr>
        <w:tc>
          <w:tcPr>
            <w:tcW w:w="3539" w:type="dxa"/>
            <w:vMerge w:val="restart"/>
            <w:vAlign w:val="center"/>
            <w:hideMark/>
          </w:tcPr>
          <w:p w14:paraId="00A282C8" w14:textId="77777777" w:rsidR="00D439EC" w:rsidRPr="005B0A52" w:rsidRDefault="00D439EC" w:rsidP="00502941">
            <w:pPr>
              <w:rPr>
                <w:rFonts w:ascii="Garamond" w:hAnsi="Garamond"/>
                <w:sz w:val="20"/>
                <w:szCs w:val="20"/>
              </w:rPr>
            </w:pPr>
            <w:r w:rsidRPr="005B0A52">
              <w:rPr>
                <w:rFonts w:ascii="Garamond" w:hAnsi="Garamond"/>
                <w:sz w:val="20"/>
                <w:szCs w:val="20"/>
              </w:rPr>
              <w:t>I want to build cross-sector experience over time to broaden my leadership impact.</w:t>
            </w:r>
          </w:p>
        </w:tc>
        <w:tc>
          <w:tcPr>
            <w:tcW w:w="1276" w:type="dxa"/>
            <w:vMerge w:val="restart"/>
            <w:vAlign w:val="center"/>
            <w:hideMark/>
          </w:tcPr>
          <w:p w14:paraId="757FDA37" w14:textId="77777777" w:rsidR="00D439EC" w:rsidRPr="005B0A52" w:rsidRDefault="00D439EC" w:rsidP="00502941">
            <w:pPr>
              <w:rPr>
                <w:rFonts w:ascii="Garamond" w:hAnsi="Garamond"/>
                <w:sz w:val="20"/>
                <w:szCs w:val="20"/>
              </w:rPr>
            </w:pPr>
          </w:p>
        </w:tc>
        <w:tc>
          <w:tcPr>
            <w:tcW w:w="1701" w:type="dxa"/>
            <w:vAlign w:val="center"/>
            <w:hideMark/>
          </w:tcPr>
          <w:p w14:paraId="44E36C96" w14:textId="68C587AE" w:rsidR="00D439EC" w:rsidRPr="005B0A52" w:rsidRDefault="00D439EC" w:rsidP="00502941">
            <w:pPr>
              <w:rPr>
                <w:rFonts w:ascii="Garamond" w:hAnsi="Garamond"/>
                <w:sz w:val="20"/>
                <w:szCs w:val="20"/>
              </w:rPr>
            </w:pPr>
            <w:r w:rsidRPr="005B0A52">
              <w:rPr>
                <w:rFonts w:ascii="Garamond" w:hAnsi="Garamond"/>
                <w:sz w:val="20"/>
                <w:szCs w:val="20"/>
              </w:rPr>
              <w:t xml:space="preserve">Government </w:t>
            </w:r>
          </w:p>
        </w:tc>
        <w:tc>
          <w:tcPr>
            <w:tcW w:w="358" w:type="dxa"/>
            <w:vAlign w:val="center"/>
          </w:tcPr>
          <w:p w14:paraId="101999B2" w14:textId="77777777" w:rsidR="00D439EC" w:rsidRPr="005B0A52" w:rsidRDefault="00D439EC" w:rsidP="00502941">
            <w:pPr>
              <w:rPr>
                <w:rFonts w:ascii="Garamond" w:hAnsi="Garamond"/>
                <w:sz w:val="20"/>
                <w:szCs w:val="20"/>
              </w:rPr>
            </w:pPr>
          </w:p>
        </w:tc>
      </w:tr>
      <w:tr w:rsidR="00D439EC" w:rsidRPr="005B0A52" w14:paraId="572690FB" w14:textId="412A05C6" w:rsidTr="00A9629D">
        <w:trPr>
          <w:trHeight w:val="333"/>
        </w:trPr>
        <w:tc>
          <w:tcPr>
            <w:tcW w:w="3539" w:type="dxa"/>
            <w:vMerge/>
            <w:vAlign w:val="center"/>
          </w:tcPr>
          <w:p w14:paraId="08910BE7" w14:textId="77777777" w:rsidR="00D439EC" w:rsidRPr="005B0A52" w:rsidRDefault="00D439EC" w:rsidP="00502941">
            <w:pPr>
              <w:rPr>
                <w:rFonts w:ascii="Garamond" w:hAnsi="Garamond"/>
                <w:sz w:val="20"/>
                <w:szCs w:val="20"/>
              </w:rPr>
            </w:pPr>
          </w:p>
        </w:tc>
        <w:tc>
          <w:tcPr>
            <w:tcW w:w="1276" w:type="dxa"/>
            <w:vMerge/>
            <w:vAlign w:val="center"/>
          </w:tcPr>
          <w:p w14:paraId="3F82484D" w14:textId="77777777" w:rsidR="00D439EC" w:rsidRPr="005B0A52" w:rsidRDefault="00D439EC" w:rsidP="00502941">
            <w:pPr>
              <w:rPr>
                <w:rFonts w:ascii="Garamond" w:hAnsi="Garamond"/>
                <w:sz w:val="20"/>
                <w:szCs w:val="20"/>
              </w:rPr>
            </w:pPr>
          </w:p>
        </w:tc>
        <w:tc>
          <w:tcPr>
            <w:tcW w:w="1701" w:type="dxa"/>
            <w:vAlign w:val="center"/>
          </w:tcPr>
          <w:p w14:paraId="041C9256" w14:textId="7CF31318" w:rsidR="00D439EC" w:rsidRPr="005B0A52" w:rsidRDefault="00D439EC" w:rsidP="00502941">
            <w:pPr>
              <w:rPr>
                <w:rFonts w:ascii="Garamond" w:hAnsi="Garamond"/>
                <w:sz w:val="20"/>
                <w:szCs w:val="20"/>
              </w:rPr>
            </w:pPr>
            <w:r w:rsidRPr="005B0A52">
              <w:rPr>
                <w:rFonts w:ascii="Garamond" w:hAnsi="Garamond"/>
                <w:sz w:val="20"/>
                <w:szCs w:val="20"/>
              </w:rPr>
              <w:t xml:space="preserve">Private Sector     </w:t>
            </w:r>
          </w:p>
        </w:tc>
        <w:tc>
          <w:tcPr>
            <w:tcW w:w="358" w:type="dxa"/>
            <w:vAlign w:val="center"/>
          </w:tcPr>
          <w:p w14:paraId="042C5B0B" w14:textId="77777777" w:rsidR="00D439EC" w:rsidRPr="005B0A52" w:rsidRDefault="00D439EC" w:rsidP="00502941">
            <w:pPr>
              <w:rPr>
                <w:rFonts w:ascii="Garamond" w:hAnsi="Garamond"/>
                <w:sz w:val="20"/>
                <w:szCs w:val="20"/>
              </w:rPr>
            </w:pPr>
          </w:p>
        </w:tc>
      </w:tr>
    </w:tbl>
    <w:p w14:paraId="48D505FB" w14:textId="77777777" w:rsidR="00032414" w:rsidRPr="005B0A52" w:rsidRDefault="00032414" w:rsidP="00502941">
      <w:pPr>
        <w:pStyle w:val="Heading4"/>
        <w:rPr>
          <w:rFonts w:ascii="Garamond" w:eastAsia="Helvetica" w:hAnsi="Garamond"/>
          <w:color w:val="auto"/>
        </w:rPr>
      </w:pPr>
    </w:p>
    <w:p w14:paraId="5732906F" w14:textId="77777777" w:rsidR="00955C4D" w:rsidRDefault="00955C4D" w:rsidP="00502941">
      <w:pPr>
        <w:pStyle w:val="Heading4"/>
        <w:rPr>
          <w:rFonts w:ascii="Garamond" w:eastAsia="Helvetica" w:hAnsi="Garamond"/>
          <w:color w:val="auto"/>
          <w:sz w:val="22"/>
          <w:szCs w:val="22"/>
        </w:rPr>
      </w:pPr>
    </w:p>
    <w:p w14:paraId="14674891" w14:textId="77777777" w:rsidR="00955C4D" w:rsidRDefault="00955C4D" w:rsidP="00502941">
      <w:pPr>
        <w:pStyle w:val="Heading4"/>
        <w:rPr>
          <w:rFonts w:ascii="Garamond" w:eastAsia="Helvetica" w:hAnsi="Garamond"/>
          <w:color w:val="auto"/>
          <w:sz w:val="22"/>
          <w:szCs w:val="22"/>
        </w:rPr>
      </w:pPr>
    </w:p>
    <w:p w14:paraId="0F143442" w14:textId="77777777" w:rsidR="00955C4D" w:rsidRDefault="00955C4D" w:rsidP="00502941">
      <w:pPr>
        <w:pStyle w:val="Heading4"/>
        <w:rPr>
          <w:rFonts w:ascii="Garamond" w:eastAsia="Helvetica" w:hAnsi="Garamond"/>
          <w:color w:val="auto"/>
          <w:sz w:val="22"/>
          <w:szCs w:val="22"/>
        </w:rPr>
      </w:pPr>
    </w:p>
    <w:p w14:paraId="5BB88EE5" w14:textId="77777777" w:rsidR="00955C4D" w:rsidRDefault="00955C4D" w:rsidP="00502941">
      <w:pPr>
        <w:pStyle w:val="Heading4"/>
        <w:rPr>
          <w:rFonts w:ascii="Garamond" w:eastAsia="Helvetica" w:hAnsi="Garamond"/>
          <w:color w:val="auto"/>
          <w:sz w:val="22"/>
          <w:szCs w:val="22"/>
        </w:rPr>
      </w:pPr>
    </w:p>
    <w:p w14:paraId="2F5337D7" w14:textId="152586FF" w:rsidR="00032414" w:rsidRPr="005B0A52" w:rsidRDefault="00032414" w:rsidP="00502941">
      <w:pPr>
        <w:pStyle w:val="Heading4"/>
        <w:rPr>
          <w:rFonts w:ascii="Garamond" w:hAnsi="Garamond"/>
          <w:color w:val="auto"/>
          <w:sz w:val="22"/>
          <w:szCs w:val="22"/>
        </w:rPr>
      </w:pPr>
      <w:r w:rsidRPr="005B0A52">
        <w:rPr>
          <w:rFonts w:ascii="Garamond" w:eastAsia="Helvetica" w:hAnsi="Garamond"/>
          <w:color w:val="auto"/>
          <w:sz w:val="22"/>
          <w:szCs w:val="22"/>
        </w:rPr>
        <w:lastRenderedPageBreak/>
        <w:t>Interpreting Your Reflections</w:t>
      </w:r>
    </w:p>
    <w:p w14:paraId="2691FBCA" w14:textId="77777777" w:rsidR="00032414" w:rsidRPr="005B0A52" w:rsidRDefault="00032414" w:rsidP="00542F0D">
      <w:pPr>
        <w:pStyle w:val="NormalWeb"/>
        <w:numPr>
          <w:ilvl w:val="0"/>
          <w:numId w:val="3"/>
        </w:numPr>
        <w:spacing w:line="276" w:lineRule="auto"/>
        <w:jc w:val="left"/>
        <w:rPr>
          <w:rFonts w:ascii="Garamond" w:hAnsi="Garamond"/>
          <w:sz w:val="22"/>
          <w:szCs w:val="22"/>
        </w:rPr>
      </w:pPr>
      <w:r w:rsidRPr="005B0A52">
        <w:rPr>
          <w:rFonts w:ascii="Garamond" w:hAnsi="Garamond"/>
          <w:sz w:val="22"/>
          <w:szCs w:val="22"/>
        </w:rPr>
        <w:t xml:space="preserve">Once you’ve completed the table take a moment to analyse your responses. Look for patterns: Do your top priorities, those you rated 4 or 5, align more strongly with one sector at this point in your career? </w:t>
      </w:r>
    </w:p>
    <w:p w14:paraId="49752F34" w14:textId="77777777" w:rsidR="00032414" w:rsidRPr="005B0A52" w:rsidRDefault="00032414" w:rsidP="00542F0D">
      <w:pPr>
        <w:pStyle w:val="NormalWeb"/>
        <w:numPr>
          <w:ilvl w:val="0"/>
          <w:numId w:val="3"/>
        </w:numPr>
        <w:spacing w:line="276" w:lineRule="auto"/>
        <w:jc w:val="left"/>
        <w:rPr>
          <w:rFonts w:ascii="Garamond" w:hAnsi="Garamond"/>
          <w:sz w:val="22"/>
          <w:szCs w:val="22"/>
        </w:rPr>
      </w:pPr>
      <w:r w:rsidRPr="005B0A52">
        <w:rPr>
          <w:rFonts w:ascii="Garamond" w:hAnsi="Garamond"/>
          <w:sz w:val="22"/>
          <w:szCs w:val="22"/>
        </w:rPr>
        <w:t xml:space="preserve">Consider your current life stage as well; factors such as the need for flexibility, financial goals, family responsibilities, and appetite for risk can all shift over time, impacting your career choices. </w:t>
      </w:r>
    </w:p>
    <w:p w14:paraId="2FA0A7EC" w14:textId="77777777" w:rsidR="00032414" w:rsidRPr="005B0A52" w:rsidRDefault="00032414" w:rsidP="00542F0D">
      <w:pPr>
        <w:pStyle w:val="NormalWeb"/>
        <w:numPr>
          <w:ilvl w:val="0"/>
          <w:numId w:val="3"/>
        </w:numPr>
        <w:spacing w:line="276" w:lineRule="auto"/>
        <w:jc w:val="left"/>
        <w:rPr>
          <w:rFonts w:ascii="Garamond" w:hAnsi="Garamond"/>
          <w:sz w:val="22"/>
          <w:szCs w:val="22"/>
        </w:rPr>
      </w:pPr>
      <w:r w:rsidRPr="005B0A52">
        <w:rPr>
          <w:rFonts w:ascii="Garamond" w:hAnsi="Garamond"/>
          <w:sz w:val="22"/>
          <w:szCs w:val="22"/>
        </w:rPr>
        <w:t>Think strategically: if one sector appears to align with your priorities now, remember that this doesn’t have to be a permanent decision. Many leaders intentionally build cross-sector portfolios to leverage the strengths of both environments throughout their careers.</w:t>
      </w:r>
    </w:p>
    <w:p w14:paraId="4156CDE5" w14:textId="6082B157" w:rsidR="00032414" w:rsidRPr="005B0A52" w:rsidRDefault="00032414" w:rsidP="00542F0D">
      <w:pPr>
        <w:pStyle w:val="NormalWeb"/>
        <w:numPr>
          <w:ilvl w:val="0"/>
          <w:numId w:val="3"/>
        </w:numPr>
        <w:spacing w:line="276" w:lineRule="auto"/>
        <w:jc w:val="left"/>
        <w:rPr>
          <w:rFonts w:ascii="Garamond" w:hAnsi="Garamond"/>
          <w:sz w:val="22"/>
          <w:szCs w:val="22"/>
        </w:rPr>
      </w:pPr>
      <w:r w:rsidRPr="005B0A52">
        <w:rPr>
          <w:rFonts w:ascii="Garamond" w:hAnsi="Garamond"/>
          <w:sz w:val="22"/>
          <w:szCs w:val="22"/>
        </w:rPr>
        <w:t>Use this assessment as a conversation tool: Bring your reflections into discussions with mentors, managers, or trusted peers to refine your thinking and explore opportunities. Engaging in these conversations can provide valuable insights and help clarify your goals.</w:t>
      </w:r>
    </w:p>
    <w:p w14:paraId="10DA4D72" w14:textId="21D9C50A" w:rsidR="00C73D93" w:rsidRPr="005B0A52" w:rsidRDefault="00C73D93" w:rsidP="00502941">
      <w:pPr>
        <w:spacing w:after="160" w:line="259" w:lineRule="auto"/>
        <w:rPr>
          <w:rFonts w:ascii="Garamond" w:hAnsi="Garamond"/>
          <w:sz w:val="22"/>
          <w:szCs w:val="22"/>
        </w:rPr>
      </w:pPr>
      <w:r w:rsidRPr="005B0A52">
        <w:rPr>
          <w:rFonts w:ascii="Garamond" w:hAnsi="Garamond"/>
          <w:sz w:val="22"/>
          <w:szCs w:val="22"/>
        </w:rPr>
        <w:br w:type="page"/>
      </w:r>
    </w:p>
    <w:p w14:paraId="0C59200B" w14:textId="487F9E3A" w:rsidR="009E3B79" w:rsidRPr="005B0A52" w:rsidRDefault="001D5CF6" w:rsidP="00502941">
      <w:pPr>
        <w:pStyle w:val="Title"/>
        <w:rPr>
          <w:rFonts w:ascii="Garamond" w:hAnsi="Garamond"/>
        </w:rPr>
      </w:pPr>
      <w:bookmarkStart w:id="10" w:name="_Toc209889785"/>
      <w:bookmarkEnd w:id="7"/>
      <w:r w:rsidRPr="005B0A52">
        <w:rPr>
          <w:rFonts w:ascii="Garamond" w:hAnsi="Garamond"/>
        </w:rPr>
        <w:lastRenderedPageBreak/>
        <w:t xml:space="preserve">Chapter </w:t>
      </w:r>
      <w:r w:rsidR="009E3B79" w:rsidRPr="005B0A52">
        <w:rPr>
          <w:rFonts w:ascii="Garamond" w:hAnsi="Garamond"/>
        </w:rPr>
        <w:t>4</w:t>
      </w:r>
      <w:r w:rsidRPr="005B0A52">
        <w:rPr>
          <w:rFonts w:ascii="Garamond" w:hAnsi="Garamond"/>
        </w:rPr>
        <w:t xml:space="preserve">: </w:t>
      </w:r>
      <w:r w:rsidR="009E3B79" w:rsidRPr="005B0A52">
        <w:rPr>
          <w:rFonts w:ascii="Garamond" w:hAnsi="Garamond"/>
        </w:rPr>
        <w:t>Practical Tools for Advancement</w:t>
      </w:r>
    </w:p>
    <w:p w14:paraId="522F047C" w14:textId="77777777" w:rsidR="009E3B79" w:rsidRPr="005B0A52" w:rsidRDefault="009E3B79" w:rsidP="00502941">
      <w:pPr>
        <w:rPr>
          <w:rFonts w:ascii="Garamond" w:hAnsi="Garamond"/>
          <w:i/>
        </w:rPr>
      </w:pPr>
      <w:bookmarkStart w:id="11" w:name="_Toc204436450"/>
      <w:bookmarkStart w:id="12" w:name="_Toc209890034"/>
    </w:p>
    <w:bookmarkEnd w:id="11"/>
    <w:bookmarkEnd w:id="12"/>
    <w:p w14:paraId="538BB0C5" w14:textId="77777777" w:rsidR="009E3B79" w:rsidRPr="005B0A52" w:rsidRDefault="009E3B79" w:rsidP="00502941">
      <w:pPr>
        <w:rPr>
          <w:rFonts w:ascii="Garamond" w:hAnsi="Garamond"/>
        </w:rPr>
      </w:pPr>
    </w:p>
    <w:p w14:paraId="29F91096" w14:textId="77777777" w:rsidR="001D5CF6" w:rsidRPr="005B0A52" w:rsidRDefault="001D5CF6">
      <w:pPr>
        <w:spacing w:after="160" w:line="259" w:lineRule="auto"/>
        <w:rPr>
          <w:rFonts w:ascii="Garamond" w:eastAsia="Helvetica" w:hAnsi="Garamond"/>
          <w:sz w:val="32"/>
          <w:szCs w:val="32"/>
        </w:rPr>
      </w:pPr>
      <w:r w:rsidRPr="005B0A52">
        <w:rPr>
          <w:rFonts w:ascii="Garamond" w:eastAsia="Helvetica" w:hAnsi="Garamond"/>
        </w:rPr>
        <w:br w:type="page"/>
      </w:r>
    </w:p>
    <w:p w14:paraId="2DCABF98" w14:textId="6214AEFC" w:rsidR="009E3B79" w:rsidRPr="00955C4D" w:rsidRDefault="009E3B79" w:rsidP="00502941">
      <w:pPr>
        <w:pStyle w:val="Heading1"/>
        <w:rPr>
          <w:rFonts w:ascii="Garamond" w:eastAsia="Helvetica" w:hAnsi="Garamond"/>
          <w:color w:val="auto"/>
          <w:u w:val="single"/>
        </w:rPr>
      </w:pPr>
      <w:r w:rsidRPr="00955C4D">
        <w:rPr>
          <w:rFonts w:ascii="Garamond" w:eastAsia="Helvetica" w:hAnsi="Garamond"/>
          <w:color w:val="auto"/>
          <w:u w:val="single"/>
        </w:rPr>
        <w:lastRenderedPageBreak/>
        <w:t>The Achievement Archive</w:t>
      </w:r>
    </w:p>
    <w:p w14:paraId="5625039B" w14:textId="77777777" w:rsidR="009E3B79" w:rsidRPr="005B0A52" w:rsidRDefault="009E3B79" w:rsidP="00502941">
      <w:pPr>
        <w:pStyle w:val="NoSpacing"/>
        <w:rPr>
          <w:rFonts w:ascii="Garamond" w:eastAsia="Helvetica" w:hAnsi="Garamond"/>
          <w:b/>
          <w:bCs/>
        </w:rPr>
      </w:pPr>
    </w:p>
    <w:p w14:paraId="650845E5" w14:textId="77777777" w:rsidR="009E3B79" w:rsidRPr="005B0A52" w:rsidRDefault="009E3B79" w:rsidP="00502941">
      <w:pPr>
        <w:rPr>
          <w:rFonts w:ascii="Garamond" w:hAnsi="Garamond"/>
          <w:sz w:val="22"/>
          <w:szCs w:val="22"/>
        </w:rPr>
      </w:pPr>
      <w:r w:rsidRPr="005B0A52">
        <w:rPr>
          <w:rFonts w:ascii="Garamond" w:hAnsi="Garamond"/>
          <w:sz w:val="22"/>
          <w:szCs w:val="22"/>
        </w:rPr>
        <w:t>Create a private document or folder today to compile:</w:t>
      </w:r>
    </w:p>
    <w:p w14:paraId="096E5450"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Project wins</w:t>
      </w:r>
    </w:p>
    <w:p w14:paraId="68A526AD"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Thank-you emails</w:t>
      </w:r>
    </w:p>
    <w:p w14:paraId="22C99BBB"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Performance feedback</w:t>
      </w:r>
    </w:p>
    <w:p w14:paraId="2B682974"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Screenshots of results</w:t>
      </w:r>
    </w:p>
    <w:p w14:paraId="560B1CC8"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Leadership moments (even small victories)</w:t>
      </w:r>
    </w:p>
    <w:p w14:paraId="035C161A" w14:textId="77777777" w:rsidR="009E3B79" w:rsidRPr="005B0A52" w:rsidRDefault="009E3B79" w:rsidP="00502941">
      <w:pPr>
        <w:rPr>
          <w:rFonts w:ascii="Garamond" w:hAnsi="Garamond"/>
          <w:sz w:val="22"/>
          <w:szCs w:val="22"/>
        </w:rPr>
      </w:pPr>
      <w:r w:rsidRPr="005B0A52">
        <w:rPr>
          <w:rFonts w:ascii="Garamond" w:hAnsi="Garamond"/>
          <w:sz w:val="22"/>
          <w:szCs w:val="22"/>
        </w:rPr>
        <w:t>Why is this important? In high-pressure situations, such as performance reviews or salary negotiations, it’s easy to forget your accomplishments. Your achievement archive serves as a factual, emotional, and strategic backup, reminding you of your value.</w:t>
      </w:r>
    </w:p>
    <w:p w14:paraId="7EC89711" w14:textId="77777777" w:rsidR="009E3B79" w:rsidRPr="005B0A52" w:rsidRDefault="009E3B79" w:rsidP="00502941">
      <w:pPr>
        <w:rPr>
          <w:rFonts w:ascii="Garamond" w:hAnsi="Garamond"/>
        </w:rPr>
      </w:pPr>
    </w:p>
    <w:p w14:paraId="7815A175" w14:textId="77777777" w:rsidR="001D5CF6" w:rsidRPr="005B0A52" w:rsidRDefault="001D5CF6">
      <w:pPr>
        <w:spacing w:after="160" w:line="259" w:lineRule="auto"/>
        <w:rPr>
          <w:rFonts w:ascii="Garamond" w:eastAsia="Helvetica" w:hAnsi="Garamond"/>
          <w:sz w:val="32"/>
          <w:szCs w:val="32"/>
        </w:rPr>
      </w:pPr>
      <w:r w:rsidRPr="005B0A52">
        <w:rPr>
          <w:rFonts w:ascii="Garamond" w:eastAsia="Helvetica" w:hAnsi="Garamond"/>
        </w:rPr>
        <w:br w:type="page"/>
      </w:r>
    </w:p>
    <w:p w14:paraId="70586D25" w14:textId="52FE126C" w:rsidR="009E3B79" w:rsidRPr="00955C4D" w:rsidRDefault="009E3B79" w:rsidP="00502941">
      <w:pPr>
        <w:pStyle w:val="Heading1"/>
        <w:rPr>
          <w:rFonts w:ascii="Garamond" w:eastAsia="Helvetica" w:hAnsi="Garamond"/>
          <w:color w:val="auto"/>
          <w:u w:val="single"/>
        </w:rPr>
      </w:pPr>
      <w:r w:rsidRPr="00955C4D">
        <w:rPr>
          <w:rFonts w:ascii="Garamond" w:eastAsia="Helvetica" w:hAnsi="Garamond"/>
          <w:color w:val="auto"/>
          <w:u w:val="single"/>
        </w:rPr>
        <w:lastRenderedPageBreak/>
        <w:t>The Opportunity Tracker</w:t>
      </w:r>
    </w:p>
    <w:p w14:paraId="0B601BF5" w14:textId="77777777" w:rsidR="009E3B79" w:rsidRPr="005B0A52" w:rsidRDefault="009E3B79" w:rsidP="00502941">
      <w:pPr>
        <w:pStyle w:val="NoSpacing"/>
        <w:rPr>
          <w:rFonts w:ascii="Garamond" w:eastAsia="Helvetica" w:hAnsi="Garamond"/>
          <w:b/>
          <w:bCs/>
        </w:rPr>
      </w:pPr>
    </w:p>
    <w:p w14:paraId="011D2EB2" w14:textId="77777777" w:rsidR="009E3B79" w:rsidRPr="005B0A52" w:rsidRDefault="009E3B79" w:rsidP="00502941">
      <w:pPr>
        <w:rPr>
          <w:rFonts w:ascii="Garamond" w:hAnsi="Garamond"/>
          <w:sz w:val="22"/>
          <w:szCs w:val="22"/>
        </w:rPr>
      </w:pPr>
      <w:r w:rsidRPr="005B0A52">
        <w:rPr>
          <w:rFonts w:ascii="Garamond" w:hAnsi="Garamond"/>
          <w:sz w:val="22"/>
          <w:szCs w:val="22"/>
        </w:rPr>
        <w:t>Career progression does not occur in isolation; it results from remaining open and proactive. Maintain a simple table with the following columns:</w:t>
      </w:r>
    </w:p>
    <w:p w14:paraId="579507FA" w14:textId="77777777" w:rsidR="009E3B79" w:rsidRPr="005B0A52" w:rsidRDefault="009E3B79" w:rsidP="00502941">
      <w:pPr>
        <w:rPr>
          <w:rFonts w:ascii="Garamond" w:hAnsi="Garamond"/>
        </w:rPr>
      </w:pPr>
    </w:p>
    <w:tbl>
      <w:tblPr>
        <w:tblStyle w:val="TableGridLight"/>
        <w:tblW w:w="0" w:type="auto"/>
        <w:tblLook w:val="04A0" w:firstRow="1" w:lastRow="0" w:firstColumn="1" w:lastColumn="0" w:noHBand="0" w:noVBand="1"/>
      </w:tblPr>
      <w:tblGrid>
        <w:gridCol w:w="1879"/>
        <w:gridCol w:w="1437"/>
        <w:gridCol w:w="2051"/>
        <w:gridCol w:w="1507"/>
      </w:tblGrid>
      <w:tr w:rsidR="009E3B79" w:rsidRPr="005B0A52" w14:paraId="24386E0A" w14:textId="77777777" w:rsidTr="006618F9">
        <w:trPr>
          <w:trHeight w:val="419"/>
        </w:trPr>
        <w:tc>
          <w:tcPr>
            <w:tcW w:w="0" w:type="auto"/>
            <w:shd w:val="clear" w:color="auto" w:fill="FFC000"/>
            <w:vAlign w:val="center"/>
            <w:hideMark/>
          </w:tcPr>
          <w:p w14:paraId="0B5FED32" w14:textId="77777777" w:rsidR="009E3B79" w:rsidRPr="005B0A52" w:rsidRDefault="009E3B79" w:rsidP="00502941">
            <w:pPr>
              <w:pStyle w:val="NormalWeb"/>
              <w:jc w:val="left"/>
              <w:rPr>
                <w:rFonts w:ascii="Garamond" w:hAnsi="Garamond"/>
                <w:b/>
                <w:bCs/>
                <w:sz w:val="20"/>
                <w:szCs w:val="20"/>
              </w:rPr>
            </w:pPr>
            <w:r w:rsidRPr="005B0A52">
              <w:rPr>
                <w:rFonts w:ascii="Garamond" w:hAnsi="Garamond"/>
                <w:b/>
                <w:bCs/>
                <w:sz w:val="20"/>
                <w:szCs w:val="20"/>
              </w:rPr>
              <w:t>Opportunity</w:t>
            </w:r>
          </w:p>
        </w:tc>
        <w:tc>
          <w:tcPr>
            <w:tcW w:w="0" w:type="auto"/>
            <w:shd w:val="clear" w:color="auto" w:fill="FFC000"/>
            <w:vAlign w:val="center"/>
            <w:hideMark/>
          </w:tcPr>
          <w:p w14:paraId="7A1B6144" w14:textId="77777777" w:rsidR="009E3B79" w:rsidRPr="005B0A52" w:rsidRDefault="009E3B79" w:rsidP="00502941">
            <w:pPr>
              <w:pStyle w:val="NormalWeb"/>
              <w:jc w:val="left"/>
              <w:rPr>
                <w:rFonts w:ascii="Garamond" w:hAnsi="Garamond"/>
                <w:b/>
                <w:bCs/>
                <w:sz w:val="20"/>
                <w:szCs w:val="20"/>
              </w:rPr>
            </w:pPr>
            <w:r w:rsidRPr="005B0A52">
              <w:rPr>
                <w:rFonts w:ascii="Garamond" w:hAnsi="Garamond"/>
                <w:b/>
                <w:bCs/>
                <w:sz w:val="20"/>
                <w:szCs w:val="20"/>
              </w:rPr>
              <w:t>Source</w:t>
            </w:r>
          </w:p>
        </w:tc>
        <w:tc>
          <w:tcPr>
            <w:tcW w:w="0" w:type="auto"/>
            <w:shd w:val="clear" w:color="auto" w:fill="FFC000"/>
            <w:vAlign w:val="center"/>
            <w:hideMark/>
          </w:tcPr>
          <w:p w14:paraId="076F6033" w14:textId="77777777" w:rsidR="009E3B79" w:rsidRPr="005B0A52" w:rsidRDefault="009E3B79" w:rsidP="00502941">
            <w:pPr>
              <w:pStyle w:val="NormalWeb"/>
              <w:jc w:val="left"/>
              <w:rPr>
                <w:rFonts w:ascii="Garamond" w:hAnsi="Garamond"/>
                <w:b/>
                <w:bCs/>
                <w:sz w:val="20"/>
                <w:szCs w:val="20"/>
              </w:rPr>
            </w:pPr>
            <w:r w:rsidRPr="005B0A52">
              <w:rPr>
                <w:rFonts w:ascii="Garamond" w:hAnsi="Garamond"/>
                <w:b/>
                <w:bCs/>
                <w:sz w:val="20"/>
                <w:szCs w:val="20"/>
              </w:rPr>
              <w:t>Action</w:t>
            </w:r>
          </w:p>
        </w:tc>
        <w:tc>
          <w:tcPr>
            <w:tcW w:w="0" w:type="auto"/>
            <w:shd w:val="clear" w:color="auto" w:fill="FFC000"/>
            <w:vAlign w:val="center"/>
            <w:hideMark/>
          </w:tcPr>
          <w:p w14:paraId="56CA269E" w14:textId="77777777" w:rsidR="009E3B79" w:rsidRPr="005B0A52" w:rsidRDefault="009E3B79" w:rsidP="00502941">
            <w:pPr>
              <w:pStyle w:val="NormalWeb"/>
              <w:jc w:val="left"/>
              <w:rPr>
                <w:rFonts w:ascii="Garamond" w:hAnsi="Garamond"/>
                <w:b/>
                <w:bCs/>
                <w:sz w:val="20"/>
                <w:szCs w:val="20"/>
              </w:rPr>
            </w:pPr>
            <w:r w:rsidRPr="005B0A52">
              <w:rPr>
                <w:rFonts w:ascii="Garamond" w:hAnsi="Garamond"/>
                <w:b/>
                <w:bCs/>
                <w:sz w:val="20"/>
                <w:szCs w:val="20"/>
              </w:rPr>
              <w:t>Outcome</w:t>
            </w:r>
          </w:p>
        </w:tc>
      </w:tr>
      <w:tr w:rsidR="009E3B79" w:rsidRPr="005B0A52" w14:paraId="4CCA2CA9" w14:textId="77777777" w:rsidTr="00CA7CC5">
        <w:tc>
          <w:tcPr>
            <w:tcW w:w="0" w:type="auto"/>
            <w:vAlign w:val="center"/>
            <w:hideMark/>
          </w:tcPr>
          <w:p w14:paraId="23E24C07" w14:textId="77777777" w:rsidR="009E3B79" w:rsidRPr="005B0A52" w:rsidRDefault="009E3B79" w:rsidP="00502941">
            <w:pPr>
              <w:pStyle w:val="NormalWeb"/>
              <w:jc w:val="left"/>
              <w:rPr>
                <w:rFonts w:ascii="Garamond" w:hAnsi="Garamond"/>
                <w:sz w:val="20"/>
                <w:szCs w:val="20"/>
              </w:rPr>
            </w:pPr>
            <w:r w:rsidRPr="005B0A52">
              <w:rPr>
                <w:rFonts w:ascii="Garamond" w:hAnsi="Garamond"/>
                <w:sz w:val="20"/>
                <w:szCs w:val="20"/>
              </w:rPr>
              <w:t>Panel speaking invite</w:t>
            </w:r>
          </w:p>
        </w:tc>
        <w:tc>
          <w:tcPr>
            <w:tcW w:w="0" w:type="auto"/>
            <w:vAlign w:val="center"/>
            <w:hideMark/>
          </w:tcPr>
          <w:p w14:paraId="3B8B6C94" w14:textId="77777777" w:rsidR="009E3B79" w:rsidRPr="005B0A52" w:rsidRDefault="009E3B79" w:rsidP="00502941">
            <w:pPr>
              <w:pStyle w:val="NormalWeb"/>
              <w:jc w:val="left"/>
              <w:rPr>
                <w:rFonts w:ascii="Garamond" w:hAnsi="Garamond"/>
                <w:sz w:val="20"/>
                <w:szCs w:val="20"/>
              </w:rPr>
            </w:pPr>
            <w:r w:rsidRPr="005B0A52">
              <w:rPr>
                <w:rFonts w:ascii="Garamond" w:hAnsi="Garamond"/>
                <w:sz w:val="20"/>
                <w:szCs w:val="20"/>
              </w:rPr>
              <w:t>LinkedIn DM</w:t>
            </w:r>
          </w:p>
        </w:tc>
        <w:tc>
          <w:tcPr>
            <w:tcW w:w="0" w:type="auto"/>
            <w:vAlign w:val="center"/>
            <w:hideMark/>
          </w:tcPr>
          <w:p w14:paraId="6ED140E8" w14:textId="77777777" w:rsidR="009E3B79" w:rsidRPr="005B0A52" w:rsidRDefault="009E3B79" w:rsidP="00502941">
            <w:pPr>
              <w:pStyle w:val="NormalWeb"/>
              <w:jc w:val="left"/>
              <w:rPr>
                <w:rFonts w:ascii="Garamond" w:hAnsi="Garamond"/>
                <w:sz w:val="20"/>
                <w:szCs w:val="20"/>
              </w:rPr>
            </w:pPr>
            <w:r w:rsidRPr="005B0A52">
              <w:rPr>
                <w:rFonts w:ascii="Garamond" w:hAnsi="Garamond"/>
                <w:sz w:val="20"/>
                <w:szCs w:val="20"/>
              </w:rPr>
              <w:t>Replied, pitched topic</w:t>
            </w:r>
          </w:p>
        </w:tc>
        <w:tc>
          <w:tcPr>
            <w:tcW w:w="0" w:type="auto"/>
            <w:vAlign w:val="center"/>
            <w:hideMark/>
          </w:tcPr>
          <w:p w14:paraId="6CB3E7A2" w14:textId="77777777" w:rsidR="009E3B79" w:rsidRPr="005B0A52" w:rsidRDefault="009E3B79" w:rsidP="00502941">
            <w:pPr>
              <w:pStyle w:val="NormalWeb"/>
              <w:jc w:val="left"/>
              <w:rPr>
                <w:rFonts w:ascii="Garamond" w:hAnsi="Garamond"/>
                <w:sz w:val="20"/>
                <w:szCs w:val="20"/>
              </w:rPr>
            </w:pPr>
            <w:r w:rsidRPr="005B0A52">
              <w:rPr>
                <w:rFonts w:ascii="Garamond" w:hAnsi="Garamond"/>
                <w:sz w:val="20"/>
                <w:szCs w:val="20"/>
              </w:rPr>
              <w:t>Confirmed for Oct</w:t>
            </w:r>
          </w:p>
        </w:tc>
      </w:tr>
      <w:tr w:rsidR="009E3B79" w:rsidRPr="005B0A52" w14:paraId="3222E45D" w14:textId="77777777" w:rsidTr="00CA7CC5">
        <w:tc>
          <w:tcPr>
            <w:tcW w:w="0" w:type="auto"/>
            <w:vAlign w:val="center"/>
            <w:hideMark/>
          </w:tcPr>
          <w:p w14:paraId="03201E26" w14:textId="77777777" w:rsidR="009E3B79" w:rsidRPr="005B0A52" w:rsidRDefault="009E3B79" w:rsidP="00502941">
            <w:pPr>
              <w:pStyle w:val="NormalWeb"/>
              <w:jc w:val="left"/>
              <w:rPr>
                <w:rFonts w:ascii="Garamond" w:hAnsi="Garamond"/>
                <w:sz w:val="20"/>
                <w:szCs w:val="20"/>
              </w:rPr>
            </w:pPr>
            <w:r w:rsidRPr="005B0A52">
              <w:rPr>
                <w:rFonts w:ascii="Garamond" w:hAnsi="Garamond"/>
                <w:sz w:val="20"/>
                <w:szCs w:val="20"/>
              </w:rPr>
              <w:t>Mentoring program</w:t>
            </w:r>
          </w:p>
        </w:tc>
        <w:tc>
          <w:tcPr>
            <w:tcW w:w="0" w:type="auto"/>
            <w:vAlign w:val="center"/>
            <w:hideMark/>
          </w:tcPr>
          <w:p w14:paraId="0231479D" w14:textId="77777777" w:rsidR="009E3B79" w:rsidRPr="005B0A52" w:rsidRDefault="009E3B79" w:rsidP="00502941">
            <w:pPr>
              <w:pStyle w:val="NormalWeb"/>
              <w:jc w:val="left"/>
              <w:rPr>
                <w:rFonts w:ascii="Garamond" w:hAnsi="Garamond"/>
                <w:sz w:val="20"/>
                <w:szCs w:val="20"/>
              </w:rPr>
            </w:pPr>
            <w:r w:rsidRPr="005B0A52">
              <w:rPr>
                <w:rFonts w:ascii="Garamond" w:hAnsi="Garamond"/>
                <w:sz w:val="20"/>
                <w:szCs w:val="20"/>
              </w:rPr>
              <w:t>Internal email</w:t>
            </w:r>
          </w:p>
        </w:tc>
        <w:tc>
          <w:tcPr>
            <w:tcW w:w="0" w:type="auto"/>
            <w:vAlign w:val="center"/>
            <w:hideMark/>
          </w:tcPr>
          <w:p w14:paraId="3795012B" w14:textId="77777777" w:rsidR="009E3B79" w:rsidRPr="005B0A52" w:rsidRDefault="009E3B79" w:rsidP="00502941">
            <w:pPr>
              <w:pStyle w:val="NormalWeb"/>
              <w:jc w:val="left"/>
              <w:rPr>
                <w:rFonts w:ascii="Garamond" w:hAnsi="Garamond"/>
                <w:sz w:val="20"/>
                <w:szCs w:val="20"/>
              </w:rPr>
            </w:pPr>
            <w:r w:rsidRPr="005B0A52">
              <w:rPr>
                <w:rFonts w:ascii="Garamond" w:hAnsi="Garamond"/>
                <w:sz w:val="20"/>
                <w:szCs w:val="20"/>
              </w:rPr>
              <w:t>Applied</w:t>
            </w:r>
          </w:p>
        </w:tc>
        <w:tc>
          <w:tcPr>
            <w:tcW w:w="0" w:type="auto"/>
            <w:vAlign w:val="center"/>
            <w:hideMark/>
          </w:tcPr>
          <w:p w14:paraId="6A5AA2C2" w14:textId="77777777" w:rsidR="009E3B79" w:rsidRPr="005B0A52" w:rsidRDefault="009E3B79" w:rsidP="00502941">
            <w:pPr>
              <w:pStyle w:val="NormalWeb"/>
              <w:jc w:val="left"/>
              <w:rPr>
                <w:rFonts w:ascii="Garamond" w:hAnsi="Garamond"/>
                <w:sz w:val="20"/>
                <w:szCs w:val="20"/>
              </w:rPr>
            </w:pPr>
            <w:r w:rsidRPr="005B0A52">
              <w:rPr>
                <w:rFonts w:ascii="Garamond" w:hAnsi="Garamond"/>
                <w:sz w:val="20"/>
                <w:szCs w:val="20"/>
              </w:rPr>
              <w:t>Interview next week</w:t>
            </w:r>
          </w:p>
        </w:tc>
      </w:tr>
      <w:tr w:rsidR="009E3B79" w:rsidRPr="005B0A52" w14:paraId="71FAAB41" w14:textId="77777777" w:rsidTr="00CA7CC5">
        <w:tc>
          <w:tcPr>
            <w:tcW w:w="0" w:type="auto"/>
            <w:vAlign w:val="center"/>
            <w:hideMark/>
          </w:tcPr>
          <w:p w14:paraId="7F9F8F3C" w14:textId="77777777" w:rsidR="009E3B79" w:rsidRPr="005B0A52" w:rsidRDefault="009E3B79" w:rsidP="00502941">
            <w:pPr>
              <w:pStyle w:val="NormalWeb"/>
              <w:jc w:val="left"/>
              <w:rPr>
                <w:rFonts w:ascii="Garamond" w:hAnsi="Garamond"/>
                <w:sz w:val="20"/>
                <w:szCs w:val="20"/>
              </w:rPr>
            </w:pPr>
            <w:r w:rsidRPr="005B0A52">
              <w:rPr>
                <w:rFonts w:ascii="Garamond" w:hAnsi="Garamond"/>
                <w:sz w:val="20"/>
                <w:szCs w:val="20"/>
              </w:rPr>
              <w:t>Job opening at competitor</w:t>
            </w:r>
          </w:p>
        </w:tc>
        <w:tc>
          <w:tcPr>
            <w:tcW w:w="0" w:type="auto"/>
            <w:vAlign w:val="center"/>
            <w:hideMark/>
          </w:tcPr>
          <w:p w14:paraId="2746EDA1" w14:textId="77777777" w:rsidR="009E3B79" w:rsidRPr="005B0A52" w:rsidRDefault="009E3B79" w:rsidP="00502941">
            <w:pPr>
              <w:pStyle w:val="NormalWeb"/>
              <w:jc w:val="left"/>
              <w:rPr>
                <w:rFonts w:ascii="Garamond" w:hAnsi="Garamond"/>
                <w:sz w:val="20"/>
                <w:szCs w:val="20"/>
              </w:rPr>
            </w:pPr>
            <w:r w:rsidRPr="005B0A52">
              <w:rPr>
                <w:rFonts w:ascii="Garamond" w:hAnsi="Garamond"/>
                <w:sz w:val="20"/>
                <w:szCs w:val="20"/>
              </w:rPr>
              <w:t>Industry newsletter</w:t>
            </w:r>
          </w:p>
        </w:tc>
        <w:tc>
          <w:tcPr>
            <w:tcW w:w="0" w:type="auto"/>
            <w:vAlign w:val="center"/>
            <w:hideMark/>
          </w:tcPr>
          <w:p w14:paraId="671704A4" w14:textId="77777777" w:rsidR="009E3B79" w:rsidRPr="005B0A52" w:rsidRDefault="009E3B79" w:rsidP="00502941">
            <w:pPr>
              <w:pStyle w:val="NormalWeb"/>
              <w:jc w:val="left"/>
              <w:rPr>
                <w:rFonts w:ascii="Garamond" w:hAnsi="Garamond"/>
                <w:sz w:val="20"/>
                <w:szCs w:val="20"/>
              </w:rPr>
            </w:pPr>
            <w:r w:rsidRPr="005B0A52">
              <w:rPr>
                <w:rFonts w:ascii="Garamond" w:hAnsi="Garamond"/>
                <w:sz w:val="20"/>
                <w:szCs w:val="20"/>
              </w:rPr>
              <w:t>Contacted colleague for insights</w:t>
            </w:r>
          </w:p>
        </w:tc>
        <w:tc>
          <w:tcPr>
            <w:tcW w:w="0" w:type="auto"/>
            <w:vAlign w:val="center"/>
            <w:hideMark/>
          </w:tcPr>
          <w:p w14:paraId="7919E888" w14:textId="77777777" w:rsidR="009E3B79" w:rsidRPr="005B0A52" w:rsidRDefault="009E3B79" w:rsidP="00502941">
            <w:pPr>
              <w:pStyle w:val="NormalWeb"/>
              <w:jc w:val="left"/>
              <w:rPr>
                <w:rFonts w:ascii="Garamond" w:hAnsi="Garamond"/>
                <w:sz w:val="20"/>
                <w:szCs w:val="20"/>
              </w:rPr>
            </w:pPr>
            <w:r w:rsidRPr="005B0A52">
              <w:rPr>
                <w:rFonts w:ascii="Garamond" w:hAnsi="Garamond"/>
                <w:sz w:val="20"/>
                <w:szCs w:val="20"/>
              </w:rPr>
              <w:t>Decision pending</w:t>
            </w:r>
          </w:p>
        </w:tc>
      </w:tr>
    </w:tbl>
    <w:p w14:paraId="3888D493" w14:textId="77777777" w:rsidR="009E3B79" w:rsidRPr="005B0A52" w:rsidRDefault="009E3B79" w:rsidP="00502941">
      <w:pPr>
        <w:rPr>
          <w:rFonts w:ascii="Garamond" w:hAnsi="Garamond"/>
        </w:rPr>
      </w:pPr>
    </w:p>
    <w:p w14:paraId="744FDDE5" w14:textId="77777777" w:rsidR="009E3B79" w:rsidRPr="005B0A52" w:rsidRDefault="009E3B79" w:rsidP="00502941">
      <w:pPr>
        <w:rPr>
          <w:rFonts w:ascii="Garamond" w:hAnsi="Garamond"/>
          <w:sz w:val="22"/>
          <w:szCs w:val="22"/>
        </w:rPr>
      </w:pPr>
      <w:r w:rsidRPr="005B0A52">
        <w:rPr>
          <w:rFonts w:ascii="Garamond" w:hAnsi="Garamond"/>
          <w:sz w:val="22"/>
          <w:szCs w:val="22"/>
        </w:rPr>
        <w:t>This practice helps you stay alert, follow through, and identify patterns over time.</w:t>
      </w:r>
    </w:p>
    <w:p w14:paraId="370099DF" w14:textId="77777777" w:rsidR="009E3B79" w:rsidRPr="005B0A52" w:rsidRDefault="009E3B79" w:rsidP="00502941">
      <w:pPr>
        <w:rPr>
          <w:rFonts w:ascii="Garamond" w:hAnsi="Garamond"/>
        </w:rPr>
      </w:pPr>
    </w:p>
    <w:p w14:paraId="5B5678F3" w14:textId="77777777" w:rsidR="001D5CF6" w:rsidRPr="005B0A52" w:rsidRDefault="001D5CF6">
      <w:pPr>
        <w:spacing w:after="160" w:line="259" w:lineRule="auto"/>
        <w:rPr>
          <w:rFonts w:ascii="Garamond" w:eastAsia="Helvetica" w:hAnsi="Garamond"/>
          <w:sz w:val="32"/>
          <w:szCs w:val="32"/>
        </w:rPr>
      </w:pPr>
      <w:r w:rsidRPr="005B0A52">
        <w:rPr>
          <w:rFonts w:ascii="Garamond" w:eastAsia="Helvetica" w:hAnsi="Garamond"/>
        </w:rPr>
        <w:br w:type="page"/>
      </w:r>
    </w:p>
    <w:p w14:paraId="2D1BC745" w14:textId="70DFF8BE" w:rsidR="009E3B79" w:rsidRPr="00955C4D" w:rsidRDefault="009E3B79" w:rsidP="00502941">
      <w:pPr>
        <w:pStyle w:val="Heading1"/>
        <w:rPr>
          <w:rFonts w:ascii="Garamond" w:eastAsia="Helvetica" w:hAnsi="Garamond"/>
          <w:color w:val="auto"/>
          <w:u w:val="single"/>
        </w:rPr>
      </w:pPr>
      <w:r w:rsidRPr="00955C4D">
        <w:rPr>
          <w:rFonts w:ascii="Garamond" w:eastAsia="Helvetica" w:hAnsi="Garamond"/>
          <w:color w:val="auto"/>
          <w:u w:val="single"/>
        </w:rPr>
        <w:lastRenderedPageBreak/>
        <w:t>The Boundaries Check-In</w:t>
      </w:r>
    </w:p>
    <w:p w14:paraId="1DB871F1" w14:textId="77777777" w:rsidR="009E3B79" w:rsidRPr="005B0A52" w:rsidRDefault="009E3B79" w:rsidP="00502941">
      <w:pPr>
        <w:pStyle w:val="NoSpacing"/>
        <w:rPr>
          <w:rFonts w:ascii="Garamond" w:eastAsia="Helvetica" w:hAnsi="Garamond"/>
          <w:b/>
          <w:bCs/>
        </w:rPr>
      </w:pPr>
    </w:p>
    <w:p w14:paraId="47F7F627" w14:textId="77777777" w:rsidR="009E3B79" w:rsidRPr="005B0A52" w:rsidRDefault="009E3B79" w:rsidP="00502941">
      <w:pPr>
        <w:rPr>
          <w:rFonts w:ascii="Garamond" w:hAnsi="Garamond"/>
          <w:sz w:val="22"/>
          <w:szCs w:val="22"/>
        </w:rPr>
      </w:pPr>
      <w:r w:rsidRPr="005B0A52">
        <w:rPr>
          <w:rFonts w:ascii="Garamond" w:hAnsi="Garamond"/>
          <w:sz w:val="22"/>
          <w:szCs w:val="22"/>
        </w:rPr>
        <w:t>Advancement in your career should not come at the expense of your well-being. Utilise this check-in every few months to reset your boundaries:</w:t>
      </w:r>
    </w:p>
    <w:p w14:paraId="0EAB1A93"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What energises me at work?</w:t>
      </w:r>
    </w:p>
    <w:p w14:paraId="55273C2A"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What drains me?</w:t>
      </w:r>
    </w:p>
    <w:p w14:paraId="5D3BEB07"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Where have I overcommitted?</w:t>
      </w:r>
    </w:p>
    <w:p w14:paraId="5EB4483A"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What am I saying “yes” to that could be a “no”?</w:t>
      </w:r>
    </w:p>
    <w:p w14:paraId="4543CD5C"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What do I need to protect my energy and creativity?</w:t>
      </w:r>
    </w:p>
    <w:p w14:paraId="552A18AA" w14:textId="77777777" w:rsidR="009E3B79" w:rsidRPr="005B0A52" w:rsidRDefault="009E3B79" w:rsidP="00502941">
      <w:pPr>
        <w:rPr>
          <w:rFonts w:ascii="Garamond" w:hAnsi="Garamond"/>
          <w:sz w:val="22"/>
          <w:szCs w:val="22"/>
        </w:rPr>
      </w:pPr>
      <w:r w:rsidRPr="005B0A52">
        <w:rPr>
          <w:rFonts w:ascii="Garamond" w:hAnsi="Garamond"/>
          <w:sz w:val="22"/>
          <w:szCs w:val="22"/>
        </w:rPr>
        <w:t>This reflection isn't merely soft; it’s essential for sustainability. Burnout aids no one in your professional journey.</w:t>
      </w:r>
    </w:p>
    <w:p w14:paraId="028B59BB" w14:textId="77777777" w:rsidR="009E3B79" w:rsidRPr="005B0A52" w:rsidRDefault="009E3B79" w:rsidP="00502941">
      <w:pPr>
        <w:rPr>
          <w:rFonts w:ascii="Garamond" w:hAnsi="Garamond"/>
        </w:rPr>
      </w:pPr>
    </w:p>
    <w:p w14:paraId="02E2C67F" w14:textId="77777777" w:rsidR="00851CC5" w:rsidRPr="005B0A52" w:rsidRDefault="00851CC5">
      <w:pPr>
        <w:spacing w:after="160" w:line="259" w:lineRule="auto"/>
        <w:rPr>
          <w:rFonts w:ascii="Garamond" w:eastAsia="Helvetica" w:hAnsi="Garamond"/>
          <w:sz w:val="32"/>
          <w:szCs w:val="32"/>
        </w:rPr>
      </w:pPr>
      <w:r w:rsidRPr="005B0A52">
        <w:rPr>
          <w:rFonts w:ascii="Garamond" w:eastAsia="Helvetica" w:hAnsi="Garamond"/>
        </w:rPr>
        <w:br w:type="page"/>
      </w:r>
    </w:p>
    <w:p w14:paraId="36FE172D" w14:textId="6A4C0EDB" w:rsidR="009E3B79" w:rsidRPr="00955C4D" w:rsidRDefault="009E3B79" w:rsidP="00502941">
      <w:pPr>
        <w:pStyle w:val="Heading1"/>
        <w:rPr>
          <w:rFonts w:ascii="Garamond" w:eastAsia="Helvetica" w:hAnsi="Garamond"/>
          <w:color w:val="auto"/>
          <w:u w:val="single"/>
        </w:rPr>
      </w:pPr>
      <w:r w:rsidRPr="00955C4D">
        <w:rPr>
          <w:rFonts w:ascii="Garamond" w:eastAsia="Helvetica" w:hAnsi="Garamond"/>
          <w:color w:val="auto"/>
          <w:u w:val="single"/>
        </w:rPr>
        <w:lastRenderedPageBreak/>
        <w:t>The Visibility Matrix (Strategy to Be Seen)</w:t>
      </w:r>
    </w:p>
    <w:p w14:paraId="4CCBF4B0" w14:textId="77777777" w:rsidR="009E3B79" w:rsidRPr="005B0A52" w:rsidRDefault="009E3B79" w:rsidP="00502941">
      <w:pPr>
        <w:pStyle w:val="NoSpacing"/>
        <w:rPr>
          <w:rFonts w:ascii="Garamond" w:eastAsia="Helvetica" w:hAnsi="Garamond"/>
          <w:b/>
          <w:bCs/>
        </w:rPr>
      </w:pPr>
    </w:p>
    <w:p w14:paraId="5D1DBC06" w14:textId="4043402F" w:rsidR="009E3B79" w:rsidRPr="005B0A52" w:rsidRDefault="009E3B79" w:rsidP="00502941">
      <w:pPr>
        <w:rPr>
          <w:rFonts w:ascii="Garamond" w:hAnsi="Garamond"/>
          <w:sz w:val="22"/>
          <w:szCs w:val="22"/>
        </w:rPr>
      </w:pPr>
      <w:r w:rsidRPr="005B0A52">
        <w:rPr>
          <w:rFonts w:ascii="Garamond" w:hAnsi="Garamond"/>
          <w:sz w:val="22"/>
          <w:szCs w:val="22"/>
        </w:rPr>
        <w:t>You don't need to be famous, but you must be visible to the right people.</w:t>
      </w:r>
      <w:r w:rsidR="00BA0AD1" w:rsidRPr="005B0A52">
        <w:rPr>
          <w:rFonts w:ascii="Garamond" w:hAnsi="Garamond"/>
          <w:sz w:val="22"/>
          <w:szCs w:val="22"/>
        </w:rPr>
        <w:t xml:space="preserve"> </w:t>
      </w:r>
      <w:r w:rsidRPr="005B0A52">
        <w:rPr>
          <w:rFonts w:ascii="Garamond" w:hAnsi="Garamond"/>
          <w:sz w:val="22"/>
          <w:szCs w:val="22"/>
        </w:rPr>
        <w:t>Think in terms of four quadrants:</w:t>
      </w:r>
    </w:p>
    <w:p w14:paraId="58C32A83" w14:textId="77777777" w:rsidR="009E3B79" w:rsidRPr="005B0A52" w:rsidRDefault="009E3B79" w:rsidP="00502941">
      <w:pPr>
        <w:rPr>
          <w:rFonts w:ascii="Garamond" w:hAnsi="Garamond"/>
        </w:rPr>
      </w:pPr>
    </w:p>
    <w:tbl>
      <w:tblPr>
        <w:tblStyle w:val="TableGridLight"/>
        <w:tblW w:w="0" w:type="auto"/>
        <w:tblLook w:val="04A0" w:firstRow="1" w:lastRow="0" w:firstColumn="1" w:lastColumn="0" w:noHBand="0" w:noVBand="1"/>
      </w:tblPr>
      <w:tblGrid>
        <w:gridCol w:w="1696"/>
        <w:gridCol w:w="2799"/>
        <w:gridCol w:w="2379"/>
      </w:tblGrid>
      <w:tr w:rsidR="009E3B79" w:rsidRPr="005B0A52" w14:paraId="163D88F7" w14:textId="77777777" w:rsidTr="006618F9">
        <w:trPr>
          <w:trHeight w:val="391"/>
        </w:trPr>
        <w:tc>
          <w:tcPr>
            <w:tcW w:w="1696" w:type="dxa"/>
            <w:shd w:val="clear" w:color="auto" w:fill="FFC000"/>
            <w:vAlign w:val="center"/>
            <w:hideMark/>
          </w:tcPr>
          <w:p w14:paraId="5242D8DA" w14:textId="77777777" w:rsidR="009E3B79" w:rsidRPr="005B0A52" w:rsidRDefault="009E3B79" w:rsidP="00502941">
            <w:pPr>
              <w:pStyle w:val="NormalWeb"/>
              <w:jc w:val="left"/>
              <w:rPr>
                <w:rFonts w:ascii="Garamond" w:hAnsi="Garamond"/>
                <w:b/>
                <w:bCs/>
                <w:sz w:val="20"/>
                <w:szCs w:val="20"/>
              </w:rPr>
            </w:pPr>
            <w:r w:rsidRPr="005B0A52">
              <w:rPr>
                <w:rFonts w:ascii="Garamond" w:hAnsi="Garamond"/>
                <w:b/>
                <w:bCs/>
                <w:sz w:val="20"/>
                <w:szCs w:val="20"/>
              </w:rPr>
              <w:t>Quadrant</w:t>
            </w:r>
          </w:p>
        </w:tc>
        <w:tc>
          <w:tcPr>
            <w:tcW w:w="2799" w:type="dxa"/>
            <w:shd w:val="clear" w:color="auto" w:fill="FFC000"/>
            <w:vAlign w:val="center"/>
            <w:hideMark/>
          </w:tcPr>
          <w:p w14:paraId="6986074C" w14:textId="77777777" w:rsidR="009E3B79" w:rsidRPr="005B0A52" w:rsidRDefault="009E3B79" w:rsidP="00502941">
            <w:pPr>
              <w:pStyle w:val="NormalWeb"/>
              <w:jc w:val="left"/>
              <w:rPr>
                <w:rFonts w:ascii="Garamond" w:hAnsi="Garamond"/>
                <w:b/>
                <w:bCs/>
                <w:sz w:val="20"/>
                <w:szCs w:val="20"/>
              </w:rPr>
            </w:pPr>
            <w:r w:rsidRPr="005B0A52">
              <w:rPr>
                <w:rFonts w:ascii="Garamond" w:hAnsi="Garamond"/>
                <w:b/>
                <w:bCs/>
                <w:sz w:val="20"/>
                <w:szCs w:val="20"/>
              </w:rPr>
              <w:t>Description</w:t>
            </w:r>
          </w:p>
        </w:tc>
        <w:tc>
          <w:tcPr>
            <w:tcW w:w="0" w:type="auto"/>
            <w:shd w:val="clear" w:color="auto" w:fill="FFC000"/>
            <w:vAlign w:val="center"/>
            <w:hideMark/>
          </w:tcPr>
          <w:p w14:paraId="55D2E239" w14:textId="77777777" w:rsidR="009E3B79" w:rsidRPr="005B0A52" w:rsidRDefault="009E3B79" w:rsidP="00502941">
            <w:pPr>
              <w:pStyle w:val="NormalWeb"/>
              <w:jc w:val="left"/>
              <w:rPr>
                <w:rFonts w:ascii="Garamond" w:hAnsi="Garamond"/>
                <w:b/>
                <w:bCs/>
                <w:sz w:val="20"/>
                <w:szCs w:val="20"/>
              </w:rPr>
            </w:pPr>
            <w:r w:rsidRPr="005B0A52">
              <w:rPr>
                <w:rFonts w:ascii="Garamond" w:hAnsi="Garamond"/>
                <w:b/>
                <w:bCs/>
                <w:sz w:val="20"/>
                <w:szCs w:val="20"/>
              </w:rPr>
              <w:t>Strategic Action</w:t>
            </w:r>
          </w:p>
        </w:tc>
      </w:tr>
      <w:tr w:rsidR="009E3B79" w:rsidRPr="005B0A52" w14:paraId="5747E349" w14:textId="77777777" w:rsidTr="00CA7CC5">
        <w:tc>
          <w:tcPr>
            <w:tcW w:w="1696" w:type="dxa"/>
            <w:vAlign w:val="center"/>
            <w:hideMark/>
          </w:tcPr>
          <w:p w14:paraId="51BC208E" w14:textId="77777777" w:rsidR="009E3B79" w:rsidRPr="005B0A52" w:rsidRDefault="009E3B79" w:rsidP="00502941">
            <w:pPr>
              <w:pStyle w:val="NormalWeb"/>
              <w:jc w:val="left"/>
              <w:rPr>
                <w:rFonts w:ascii="Garamond" w:hAnsi="Garamond"/>
                <w:sz w:val="20"/>
                <w:szCs w:val="20"/>
              </w:rPr>
            </w:pPr>
            <w:r w:rsidRPr="005B0A52">
              <w:rPr>
                <w:rFonts w:ascii="Garamond" w:hAnsi="Garamond"/>
                <w:sz w:val="20"/>
                <w:szCs w:val="20"/>
              </w:rPr>
              <w:t>High Value, Low Visibility</w:t>
            </w:r>
          </w:p>
        </w:tc>
        <w:tc>
          <w:tcPr>
            <w:tcW w:w="2799" w:type="dxa"/>
            <w:vAlign w:val="center"/>
            <w:hideMark/>
          </w:tcPr>
          <w:p w14:paraId="3939C399" w14:textId="77777777" w:rsidR="009E3B79" w:rsidRPr="005B0A52" w:rsidRDefault="009E3B79" w:rsidP="00502941">
            <w:pPr>
              <w:pStyle w:val="NormalWeb"/>
              <w:jc w:val="left"/>
              <w:rPr>
                <w:rFonts w:ascii="Garamond" w:hAnsi="Garamond"/>
                <w:sz w:val="20"/>
                <w:szCs w:val="20"/>
              </w:rPr>
            </w:pPr>
            <w:r w:rsidRPr="005B0A52">
              <w:rPr>
                <w:rFonts w:ascii="Garamond" w:hAnsi="Garamond"/>
                <w:sz w:val="20"/>
                <w:szCs w:val="20"/>
              </w:rPr>
              <w:t>Things you do behind the scenes (e.g., complex analysis, fixing processes).</w:t>
            </w:r>
          </w:p>
        </w:tc>
        <w:tc>
          <w:tcPr>
            <w:tcW w:w="0" w:type="auto"/>
            <w:vAlign w:val="center"/>
            <w:hideMark/>
          </w:tcPr>
          <w:p w14:paraId="7811A084" w14:textId="77777777" w:rsidR="009E3B79" w:rsidRPr="005B0A52" w:rsidRDefault="009E3B79" w:rsidP="00502941">
            <w:pPr>
              <w:pStyle w:val="NormalWeb"/>
              <w:jc w:val="left"/>
              <w:rPr>
                <w:rFonts w:ascii="Garamond" w:hAnsi="Garamond"/>
                <w:sz w:val="20"/>
                <w:szCs w:val="20"/>
              </w:rPr>
            </w:pPr>
            <w:r w:rsidRPr="005B0A52">
              <w:rPr>
                <w:rFonts w:ascii="Garamond" w:hAnsi="Garamond"/>
                <w:sz w:val="20"/>
                <w:szCs w:val="20"/>
              </w:rPr>
              <w:t>Make visible! Present this work to your sponsor or senior leader next week.</w:t>
            </w:r>
          </w:p>
        </w:tc>
      </w:tr>
      <w:tr w:rsidR="009E3B79" w:rsidRPr="005B0A52" w14:paraId="0138A098" w14:textId="77777777" w:rsidTr="00CA7CC5">
        <w:tc>
          <w:tcPr>
            <w:tcW w:w="1696" w:type="dxa"/>
            <w:vAlign w:val="center"/>
            <w:hideMark/>
          </w:tcPr>
          <w:p w14:paraId="7BE740C1" w14:textId="77777777" w:rsidR="009E3B79" w:rsidRPr="005B0A52" w:rsidRDefault="009E3B79" w:rsidP="00502941">
            <w:pPr>
              <w:pStyle w:val="NormalWeb"/>
              <w:jc w:val="left"/>
              <w:rPr>
                <w:rFonts w:ascii="Garamond" w:hAnsi="Garamond"/>
                <w:sz w:val="20"/>
                <w:szCs w:val="20"/>
              </w:rPr>
            </w:pPr>
            <w:r w:rsidRPr="005B0A52">
              <w:rPr>
                <w:rFonts w:ascii="Garamond" w:hAnsi="Garamond"/>
                <w:sz w:val="20"/>
                <w:szCs w:val="20"/>
              </w:rPr>
              <w:t>High Value, High Visibility</w:t>
            </w:r>
          </w:p>
        </w:tc>
        <w:tc>
          <w:tcPr>
            <w:tcW w:w="2799" w:type="dxa"/>
            <w:vAlign w:val="center"/>
            <w:hideMark/>
          </w:tcPr>
          <w:p w14:paraId="71AC3920" w14:textId="77777777" w:rsidR="009E3B79" w:rsidRPr="005B0A52" w:rsidRDefault="009E3B79" w:rsidP="00502941">
            <w:pPr>
              <w:pStyle w:val="NormalWeb"/>
              <w:jc w:val="left"/>
              <w:rPr>
                <w:rFonts w:ascii="Garamond" w:hAnsi="Garamond"/>
                <w:sz w:val="20"/>
                <w:szCs w:val="20"/>
              </w:rPr>
            </w:pPr>
            <w:r w:rsidRPr="005B0A52">
              <w:rPr>
                <w:rFonts w:ascii="Garamond" w:hAnsi="Garamond"/>
                <w:sz w:val="20"/>
                <w:szCs w:val="20"/>
              </w:rPr>
              <w:t>Where you shine (e.g., successful project delivery, public speaking).</w:t>
            </w:r>
          </w:p>
        </w:tc>
        <w:tc>
          <w:tcPr>
            <w:tcW w:w="0" w:type="auto"/>
            <w:vAlign w:val="center"/>
            <w:hideMark/>
          </w:tcPr>
          <w:p w14:paraId="77187B21" w14:textId="77777777" w:rsidR="009E3B79" w:rsidRPr="005B0A52" w:rsidRDefault="009E3B79" w:rsidP="00502941">
            <w:pPr>
              <w:pStyle w:val="NormalWeb"/>
              <w:jc w:val="left"/>
              <w:rPr>
                <w:rFonts w:ascii="Garamond" w:hAnsi="Garamond"/>
                <w:sz w:val="20"/>
                <w:szCs w:val="20"/>
              </w:rPr>
            </w:pPr>
            <w:r w:rsidRPr="005B0A52">
              <w:rPr>
                <w:rFonts w:ascii="Garamond" w:hAnsi="Garamond"/>
                <w:sz w:val="20"/>
                <w:szCs w:val="20"/>
              </w:rPr>
              <w:t>Keep doing more of this. This is your sweet spot for promotion.</w:t>
            </w:r>
          </w:p>
        </w:tc>
      </w:tr>
      <w:tr w:rsidR="009E3B79" w:rsidRPr="005B0A52" w14:paraId="0F0AE00A" w14:textId="77777777" w:rsidTr="00CA7CC5">
        <w:tc>
          <w:tcPr>
            <w:tcW w:w="1696" w:type="dxa"/>
            <w:vAlign w:val="center"/>
            <w:hideMark/>
          </w:tcPr>
          <w:p w14:paraId="7475A794" w14:textId="77777777" w:rsidR="009E3B79" w:rsidRPr="005B0A52" w:rsidRDefault="009E3B79" w:rsidP="00502941">
            <w:pPr>
              <w:pStyle w:val="NormalWeb"/>
              <w:jc w:val="left"/>
              <w:rPr>
                <w:rFonts w:ascii="Garamond" w:hAnsi="Garamond"/>
                <w:sz w:val="20"/>
                <w:szCs w:val="20"/>
              </w:rPr>
            </w:pPr>
            <w:r w:rsidRPr="005B0A52">
              <w:rPr>
                <w:rFonts w:ascii="Garamond" w:hAnsi="Garamond"/>
                <w:sz w:val="20"/>
                <w:szCs w:val="20"/>
              </w:rPr>
              <w:t>Low Value, Low Visibility</w:t>
            </w:r>
          </w:p>
        </w:tc>
        <w:tc>
          <w:tcPr>
            <w:tcW w:w="2799" w:type="dxa"/>
            <w:vAlign w:val="center"/>
            <w:hideMark/>
          </w:tcPr>
          <w:p w14:paraId="60AADA17" w14:textId="77777777" w:rsidR="009E3B79" w:rsidRPr="005B0A52" w:rsidRDefault="009E3B79" w:rsidP="00502941">
            <w:pPr>
              <w:pStyle w:val="NormalWeb"/>
              <w:jc w:val="left"/>
              <w:rPr>
                <w:rFonts w:ascii="Garamond" w:hAnsi="Garamond"/>
                <w:sz w:val="20"/>
                <w:szCs w:val="20"/>
              </w:rPr>
            </w:pPr>
            <w:r w:rsidRPr="005B0A52">
              <w:rPr>
                <w:rFonts w:ascii="Garamond" w:hAnsi="Garamond"/>
                <w:sz w:val="20"/>
                <w:szCs w:val="20"/>
              </w:rPr>
              <w:t>Administrative tasks that don't move the needle.</w:t>
            </w:r>
          </w:p>
        </w:tc>
        <w:tc>
          <w:tcPr>
            <w:tcW w:w="0" w:type="auto"/>
            <w:vAlign w:val="center"/>
            <w:hideMark/>
          </w:tcPr>
          <w:p w14:paraId="157D9D5E" w14:textId="77777777" w:rsidR="009E3B79" w:rsidRPr="005B0A52" w:rsidRDefault="009E3B79" w:rsidP="00502941">
            <w:pPr>
              <w:pStyle w:val="NormalWeb"/>
              <w:jc w:val="left"/>
              <w:rPr>
                <w:rFonts w:ascii="Garamond" w:hAnsi="Garamond"/>
                <w:sz w:val="20"/>
                <w:szCs w:val="20"/>
              </w:rPr>
            </w:pPr>
            <w:r w:rsidRPr="005B0A52">
              <w:rPr>
                <w:rFonts w:ascii="Garamond" w:hAnsi="Garamond"/>
                <w:sz w:val="20"/>
                <w:szCs w:val="20"/>
              </w:rPr>
              <w:t>Stop doing these. Drop them or automate them.</w:t>
            </w:r>
          </w:p>
        </w:tc>
      </w:tr>
      <w:tr w:rsidR="009E3B79" w:rsidRPr="005B0A52" w14:paraId="095F3A60" w14:textId="77777777" w:rsidTr="00CA7CC5">
        <w:tc>
          <w:tcPr>
            <w:tcW w:w="1696" w:type="dxa"/>
            <w:vAlign w:val="center"/>
            <w:hideMark/>
          </w:tcPr>
          <w:p w14:paraId="2F419EA6" w14:textId="77777777" w:rsidR="009E3B79" w:rsidRPr="005B0A52" w:rsidRDefault="009E3B79" w:rsidP="00502941">
            <w:pPr>
              <w:pStyle w:val="NormalWeb"/>
              <w:jc w:val="left"/>
              <w:rPr>
                <w:rFonts w:ascii="Garamond" w:hAnsi="Garamond"/>
                <w:sz w:val="20"/>
                <w:szCs w:val="20"/>
              </w:rPr>
            </w:pPr>
            <w:r w:rsidRPr="005B0A52">
              <w:rPr>
                <w:rFonts w:ascii="Garamond" w:hAnsi="Garamond"/>
                <w:sz w:val="20"/>
                <w:szCs w:val="20"/>
              </w:rPr>
              <w:t>Low Value, High Visibility</w:t>
            </w:r>
          </w:p>
        </w:tc>
        <w:tc>
          <w:tcPr>
            <w:tcW w:w="2799" w:type="dxa"/>
            <w:vAlign w:val="center"/>
            <w:hideMark/>
          </w:tcPr>
          <w:p w14:paraId="037016EE" w14:textId="77777777" w:rsidR="009E3B79" w:rsidRPr="005B0A52" w:rsidRDefault="009E3B79" w:rsidP="00502941">
            <w:pPr>
              <w:pStyle w:val="NormalWeb"/>
              <w:jc w:val="left"/>
              <w:rPr>
                <w:rFonts w:ascii="Garamond" w:hAnsi="Garamond"/>
                <w:sz w:val="20"/>
                <w:szCs w:val="20"/>
              </w:rPr>
            </w:pPr>
            <w:r w:rsidRPr="005B0A52">
              <w:rPr>
                <w:rFonts w:ascii="Garamond" w:hAnsi="Garamond"/>
                <w:sz w:val="20"/>
                <w:szCs w:val="20"/>
              </w:rPr>
              <w:t>Busywork that takes up meeting time but has no impact (e.g., drafting endless reports no one reads).</w:t>
            </w:r>
          </w:p>
        </w:tc>
        <w:tc>
          <w:tcPr>
            <w:tcW w:w="0" w:type="auto"/>
            <w:vAlign w:val="center"/>
            <w:hideMark/>
          </w:tcPr>
          <w:p w14:paraId="7E2C6D04" w14:textId="77777777" w:rsidR="009E3B79" w:rsidRPr="005B0A52" w:rsidRDefault="009E3B79" w:rsidP="00502941">
            <w:pPr>
              <w:pStyle w:val="NormalWeb"/>
              <w:jc w:val="left"/>
              <w:rPr>
                <w:rFonts w:ascii="Garamond" w:hAnsi="Garamond"/>
                <w:sz w:val="20"/>
                <w:szCs w:val="20"/>
              </w:rPr>
            </w:pPr>
            <w:r w:rsidRPr="005B0A52">
              <w:rPr>
                <w:rFonts w:ascii="Garamond" w:hAnsi="Garamond"/>
                <w:sz w:val="20"/>
                <w:szCs w:val="20"/>
              </w:rPr>
              <w:t>Delegate or exit these politely, fast. Protect your strategic time.</w:t>
            </w:r>
          </w:p>
        </w:tc>
      </w:tr>
    </w:tbl>
    <w:p w14:paraId="254F3B89" w14:textId="77777777" w:rsidR="009E3B79" w:rsidRPr="005B0A52" w:rsidRDefault="009E3B79" w:rsidP="00502941">
      <w:pPr>
        <w:rPr>
          <w:rFonts w:ascii="Garamond" w:hAnsi="Garamond"/>
        </w:rPr>
      </w:pPr>
    </w:p>
    <w:p w14:paraId="6BABB542" w14:textId="77777777" w:rsidR="009E3B79" w:rsidRPr="005B0A52" w:rsidRDefault="009E3B79" w:rsidP="00502941">
      <w:pPr>
        <w:rPr>
          <w:rFonts w:ascii="Garamond" w:hAnsi="Garamond"/>
          <w:sz w:val="22"/>
          <w:szCs w:val="22"/>
        </w:rPr>
      </w:pPr>
      <w:r w:rsidRPr="005B0A52">
        <w:rPr>
          <w:rFonts w:ascii="Garamond" w:hAnsi="Garamond"/>
          <w:sz w:val="22"/>
          <w:szCs w:val="22"/>
        </w:rPr>
        <w:t>Aim to shift your energy into the top right: high-impact, high-visibility actions that demonstrate your leadership, influence, and expertise.</w:t>
      </w:r>
    </w:p>
    <w:p w14:paraId="3555918C" w14:textId="77777777" w:rsidR="009E3B79" w:rsidRPr="005B0A52" w:rsidRDefault="009E3B79" w:rsidP="00502941">
      <w:pPr>
        <w:rPr>
          <w:rFonts w:ascii="Garamond" w:hAnsi="Garamond"/>
        </w:rPr>
      </w:pPr>
    </w:p>
    <w:p w14:paraId="1674D488" w14:textId="77777777" w:rsidR="00851CC5" w:rsidRPr="005B0A52" w:rsidRDefault="00851CC5">
      <w:pPr>
        <w:spacing w:after="160" w:line="259" w:lineRule="auto"/>
        <w:rPr>
          <w:rFonts w:ascii="Garamond" w:eastAsia="Helvetica" w:hAnsi="Garamond"/>
          <w:sz w:val="32"/>
          <w:szCs w:val="32"/>
        </w:rPr>
      </w:pPr>
      <w:r w:rsidRPr="005B0A52">
        <w:rPr>
          <w:rFonts w:ascii="Garamond" w:eastAsia="Helvetica" w:hAnsi="Garamond"/>
        </w:rPr>
        <w:br w:type="page"/>
      </w:r>
    </w:p>
    <w:p w14:paraId="2EBD8958" w14:textId="50E5AEEF" w:rsidR="009E3B79" w:rsidRPr="00955C4D" w:rsidRDefault="009E3B79" w:rsidP="00502941">
      <w:pPr>
        <w:pStyle w:val="Heading1"/>
        <w:rPr>
          <w:rFonts w:ascii="Garamond" w:eastAsia="Helvetica" w:hAnsi="Garamond"/>
          <w:color w:val="auto"/>
          <w:u w:val="single"/>
        </w:rPr>
      </w:pPr>
      <w:r w:rsidRPr="00955C4D">
        <w:rPr>
          <w:rFonts w:ascii="Garamond" w:eastAsia="Helvetica" w:hAnsi="Garamond"/>
          <w:color w:val="auto"/>
          <w:u w:val="single"/>
        </w:rPr>
        <w:lastRenderedPageBreak/>
        <w:t>The Mentoring Map</w:t>
      </w:r>
    </w:p>
    <w:p w14:paraId="384AB482" w14:textId="77777777" w:rsidR="009E3B79" w:rsidRPr="005B0A52" w:rsidRDefault="009E3B79" w:rsidP="00502941">
      <w:pPr>
        <w:pStyle w:val="NoSpacing"/>
        <w:rPr>
          <w:rFonts w:ascii="Garamond" w:eastAsia="Helvetica" w:hAnsi="Garamond"/>
          <w:b/>
          <w:bCs/>
        </w:rPr>
      </w:pPr>
    </w:p>
    <w:p w14:paraId="24FBBA44" w14:textId="77777777" w:rsidR="009E3B79" w:rsidRPr="005B0A52" w:rsidRDefault="009E3B79" w:rsidP="00502941">
      <w:pPr>
        <w:rPr>
          <w:rFonts w:ascii="Garamond" w:hAnsi="Garamond"/>
          <w:sz w:val="22"/>
          <w:szCs w:val="22"/>
        </w:rPr>
      </w:pPr>
      <w:r w:rsidRPr="005B0A52">
        <w:rPr>
          <w:rFonts w:ascii="Garamond" w:hAnsi="Garamond"/>
          <w:sz w:val="22"/>
          <w:szCs w:val="22"/>
        </w:rPr>
        <w:t>At any stage in your career, you should be able to identify:</w:t>
      </w:r>
    </w:p>
    <w:p w14:paraId="682590C7"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One person you learn from (Mentor / Upward Support)</w:t>
      </w:r>
    </w:p>
    <w:p w14:paraId="0430067A"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One peer who sharpens your skills (Peer / Lateral Support)</w:t>
      </w:r>
    </w:p>
    <w:p w14:paraId="4175242D"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One person you mentor (Legacy / Downward Support)</w:t>
      </w:r>
    </w:p>
    <w:p w14:paraId="45F9B27B" w14:textId="77777777" w:rsidR="009E3B79" w:rsidRPr="005B0A52" w:rsidRDefault="009E3B79" w:rsidP="00502941">
      <w:pPr>
        <w:rPr>
          <w:rFonts w:ascii="Garamond" w:hAnsi="Garamond"/>
          <w:sz w:val="22"/>
          <w:szCs w:val="22"/>
        </w:rPr>
      </w:pPr>
      <w:r w:rsidRPr="005B0A52">
        <w:rPr>
          <w:rFonts w:ascii="Garamond" w:hAnsi="Garamond"/>
          <w:sz w:val="22"/>
          <w:szCs w:val="22"/>
        </w:rPr>
        <w:t>Mentoring in all directions, upward, lateral, and downward, builds resilience, perspective, and community. This is not merely a soft-skills effort; it constitutes vital career infrastructure.</w:t>
      </w:r>
    </w:p>
    <w:p w14:paraId="1740F440" w14:textId="77777777" w:rsidR="009E3B79" w:rsidRPr="005B0A52" w:rsidRDefault="009E3B79" w:rsidP="00502941">
      <w:pPr>
        <w:rPr>
          <w:rFonts w:ascii="Garamond" w:hAnsi="Garamond"/>
        </w:rPr>
      </w:pPr>
    </w:p>
    <w:p w14:paraId="6D2FEA5C" w14:textId="77777777" w:rsidR="00851CC5" w:rsidRPr="005B0A52" w:rsidRDefault="00851CC5">
      <w:pPr>
        <w:spacing w:after="160" w:line="259" w:lineRule="auto"/>
        <w:rPr>
          <w:rFonts w:ascii="Garamond" w:eastAsia="Helvetica" w:hAnsi="Garamond"/>
          <w:sz w:val="32"/>
          <w:szCs w:val="32"/>
        </w:rPr>
      </w:pPr>
      <w:r w:rsidRPr="005B0A52">
        <w:rPr>
          <w:rFonts w:ascii="Garamond" w:eastAsia="Helvetica" w:hAnsi="Garamond"/>
        </w:rPr>
        <w:br w:type="page"/>
      </w:r>
    </w:p>
    <w:p w14:paraId="31E6ED61" w14:textId="1B0A1763" w:rsidR="009E3B79" w:rsidRPr="00955C4D" w:rsidRDefault="009E3B79" w:rsidP="00502941">
      <w:pPr>
        <w:pStyle w:val="Heading1"/>
        <w:rPr>
          <w:rFonts w:ascii="Garamond" w:eastAsia="Helvetica" w:hAnsi="Garamond"/>
          <w:color w:val="auto"/>
          <w:u w:val="single"/>
        </w:rPr>
      </w:pPr>
      <w:r w:rsidRPr="00955C4D">
        <w:rPr>
          <w:rFonts w:ascii="Garamond" w:eastAsia="Helvetica" w:hAnsi="Garamond"/>
          <w:color w:val="auto"/>
          <w:u w:val="single"/>
        </w:rPr>
        <w:lastRenderedPageBreak/>
        <w:t xml:space="preserve">Women in Business – Books </w:t>
      </w:r>
      <w:r w:rsidR="000C1BA0" w:rsidRPr="00955C4D">
        <w:rPr>
          <w:rFonts w:ascii="Garamond" w:eastAsia="Helvetica" w:hAnsi="Garamond"/>
          <w:color w:val="auto"/>
          <w:u w:val="single"/>
        </w:rPr>
        <w:t>and</w:t>
      </w:r>
      <w:r w:rsidRPr="00955C4D">
        <w:rPr>
          <w:rFonts w:ascii="Garamond" w:eastAsia="Helvetica" w:hAnsi="Garamond"/>
          <w:color w:val="auto"/>
          <w:u w:val="single"/>
        </w:rPr>
        <w:t xml:space="preserve"> Podcasts That Build Your Edge</w:t>
      </w:r>
    </w:p>
    <w:p w14:paraId="032D6993" w14:textId="77777777" w:rsidR="009E3B79" w:rsidRPr="005B0A52" w:rsidRDefault="009E3B79" w:rsidP="00502941">
      <w:pPr>
        <w:pStyle w:val="NoSpacing"/>
        <w:rPr>
          <w:rFonts w:ascii="Garamond" w:eastAsia="Helvetica" w:hAnsi="Garamond"/>
          <w:b/>
          <w:bCs/>
        </w:rPr>
      </w:pPr>
    </w:p>
    <w:p w14:paraId="0037DCE3" w14:textId="77777777" w:rsidR="009E3B79" w:rsidRPr="005B0A52" w:rsidRDefault="009E3B79" w:rsidP="00502941">
      <w:pPr>
        <w:rPr>
          <w:rFonts w:ascii="Garamond" w:hAnsi="Garamond"/>
          <w:sz w:val="22"/>
          <w:szCs w:val="22"/>
        </w:rPr>
      </w:pPr>
      <w:r w:rsidRPr="005B0A52">
        <w:rPr>
          <w:rFonts w:ascii="Garamond" w:hAnsi="Garamond"/>
          <w:sz w:val="22"/>
          <w:szCs w:val="22"/>
        </w:rPr>
        <w:t>One of the most powerful yet often underutilised leadership tools is the continuous pursuit of learning through stories, particularly from other women who have navigated similar challenges and built their influence.</w:t>
      </w:r>
    </w:p>
    <w:p w14:paraId="7A219195" w14:textId="77777777" w:rsidR="009E3B79" w:rsidRPr="005B0A52" w:rsidRDefault="009E3B79" w:rsidP="00502941">
      <w:pPr>
        <w:rPr>
          <w:rFonts w:ascii="Garamond" w:hAnsi="Garamond"/>
        </w:rPr>
      </w:pPr>
    </w:p>
    <w:p w14:paraId="74DAFCE7" w14:textId="77777777" w:rsidR="009E3B79" w:rsidRPr="005B0A52" w:rsidRDefault="009E3B79" w:rsidP="00502941">
      <w:pPr>
        <w:pStyle w:val="Heading2"/>
        <w:rPr>
          <w:rFonts w:ascii="Garamond" w:hAnsi="Garamond"/>
          <w:color w:val="auto"/>
        </w:rPr>
      </w:pPr>
      <w:r w:rsidRPr="005B0A52">
        <w:rPr>
          <w:rFonts w:ascii="Garamond" w:hAnsi="Garamond"/>
          <w:color w:val="auto"/>
        </w:rPr>
        <w:t>Book Recommendations to Start With</w:t>
      </w:r>
    </w:p>
    <w:p w14:paraId="10251CA3"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Lean In by Sheryl Sandberg – remains a foundational conversation starter on ambition, bias, and leadership, addressing the barriers women face in the workplace and encouraging them to pursue their goals with confidence.</w:t>
      </w:r>
    </w:p>
    <w:p w14:paraId="7AC85049"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Daring Greatly by Brené Brown – explores the themes of courage, vulnerability, and leadership presence, emphasising how embracing vulnerability can lead to stronger connections and authentic leadership.</w:t>
      </w:r>
    </w:p>
    <w:p w14:paraId="71BCEDC3"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Women and Leadership: Real Lives, Real Lessons by Julia Gillard &amp; Ngozi Okonjo-Iweala – provides grounded, Australian-relevant insights from global female leaders, sharing their experiences and lessons learned to inspire future generations.</w:t>
      </w:r>
    </w:p>
    <w:p w14:paraId="77FA4BBF"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The Likeability Trap by Alicia Menendez – offers a powerful examination of the double standards women face in professional environments and provides strategies for navigating these challenges successfully.</w:t>
      </w:r>
    </w:p>
    <w:p w14:paraId="5838CC9B" w14:textId="77777777" w:rsidR="009E3B79" w:rsidRPr="005B0A52" w:rsidRDefault="009E3B79" w:rsidP="00502941">
      <w:pPr>
        <w:pStyle w:val="Heading2"/>
        <w:rPr>
          <w:rFonts w:ascii="Garamond" w:hAnsi="Garamond"/>
          <w:color w:val="auto"/>
        </w:rPr>
      </w:pPr>
      <w:r w:rsidRPr="005B0A52">
        <w:rPr>
          <w:rFonts w:ascii="Garamond" w:hAnsi="Garamond"/>
          <w:color w:val="auto"/>
        </w:rPr>
        <w:t>Podcast Recommendations</w:t>
      </w:r>
    </w:p>
    <w:p w14:paraId="160E37A5"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Ladies, We Need to Talk (ABC) – features honest conversations about work, life, and identity, addressing the multifaceted challenges women face in various aspects of their lives.</w:t>
      </w:r>
    </w:p>
    <w:p w14:paraId="3A79668B"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The Guilty Feminist – provides sharp, often humorous reflections on power and gender, blending comedy with serious discussions about feminism and societal expectations.</w:t>
      </w:r>
    </w:p>
    <w:p w14:paraId="5E5FC5C6"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How I Built This with Guy Raz – shares inspiring founder stories, highlighting the journeys of many women who lead global brands and their unique challenges and triumphs.</w:t>
      </w:r>
    </w:p>
    <w:p w14:paraId="1B33309F"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Future Women Leadership Series – features Australian-focused discussions with female leaders across various sectors, offering insights and strategies for aspiring leaders.</w:t>
      </w:r>
    </w:p>
    <w:p w14:paraId="15DD08A0" w14:textId="77777777" w:rsidR="009E3B79" w:rsidRPr="005B0A52" w:rsidRDefault="009E3B79" w:rsidP="00502941">
      <w:pPr>
        <w:pStyle w:val="Heading2"/>
        <w:rPr>
          <w:rFonts w:ascii="Garamond" w:hAnsi="Garamond"/>
          <w:color w:val="auto"/>
        </w:rPr>
      </w:pPr>
      <w:r w:rsidRPr="005B0A52">
        <w:rPr>
          <w:rFonts w:ascii="Garamond" w:hAnsi="Garamond"/>
          <w:color w:val="auto"/>
        </w:rPr>
        <w:lastRenderedPageBreak/>
        <w:t>How to Consume and Implement Effectively</w:t>
      </w:r>
    </w:p>
    <w:p w14:paraId="5BA092D4" w14:textId="77777777" w:rsidR="009E3B79" w:rsidRPr="005B0A52" w:rsidRDefault="009E3B79" w:rsidP="00502941">
      <w:pPr>
        <w:rPr>
          <w:rFonts w:ascii="Garamond" w:hAnsi="Garamond"/>
          <w:sz w:val="22"/>
          <w:szCs w:val="22"/>
        </w:rPr>
      </w:pPr>
      <w:r w:rsidRPr="005B0A52">
        <w:rPr>
          <w:rFonts w:ascii="Garamond" w:hAnsi="Garamond"/>
          <w:sz w:val="22"/>
          <w:szCs w:val="22"/>
        </w:rPr>
        <w:t>The real value comes from intentional learning: to truly benefit from these resources, approach them thoughtfully and purposefully.</w:t>
      </w:r>
    </w:p>
    <w:p w14:paraId="3A2DAB67"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Curate, Don’t Accumulate: Choose one book or podcast series at a time, and commit to finishing it to ensure deeper understanding and retention of the material.</w:t>
      </w:r>
    </w:p>
    <w:p w14:paraId="051566D6"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Reflect and Capture: Maintain a “Leadership Learnings” notebook or use a notes app to jot down 1–2 actionable takeaways from each chapter or episode, enabling practical application in your professional life.</w:t>
      </w:r>
    </w:p>
    <w:p w14:paraId="2116E01C"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Apply Immediately: When you encounter a negotiation tactic or a leadership presence tip, implement it in your next meeting or conversation to test its effectiveness and refine your approach.</w:t>
      </w:r>
    </w:p>
    <w:p w14:paraId="05A046C7"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Discuss with Others: Consider joining or starting a small discussion group centred around books or podcasts at work or among friends. Engaging in dialogue about what you’ve learned helps to cement your understanding and disseminate knowledge.</w:t>
      </w:r>
    </w:p>
    <w:p w14:paraId="19200409" w14:textId="77777777" w:rsidR="00851CC5" w:rsidRPr="005B0A52" w:rsidRDefault="00851CC5">
      <w:pPr>
        <w:spacing w:after="160" w:line="259" w:lineRule="auto"/>
        <w:rPr>
          <w:rFonts w:ascii="Garamond" w:eastAsia="Helvetica" w:hAnsi="Garamond"/>
          <w:sz w:val="32"/>
          <w:szCs w:val="32"/>
        </w:rPr>
      </w:pPr>
      <w:r w:rsidRPr="005B0A52">
        <w:rPr>
          <w:rFonts w:ascii="Garamond" w:eastAsia="Helvetica" w:hAnsi="Garamond"/>
        </w:rPr>
        <w:br w:type="page"/>
      </w:r>
    </w:p>
    <w:p w14:paraId="70C7E109" w14:textId="623EAA81" w:rsidR="009E3B79" w:rsidRPr="00955C4D" w:rsidRDefault="009E3B79" w:rsidP="00502941">
      <w:pPr>
        <w:pStyle w:val="Heading1"/>
        <w:rPr>
          <w:rFonts w:ascii="Garamond" w:eastAsia="Helvetica" w:hAnsi="Garamond"/>
          <w:color w:val="auto"/>
          <w:u w:val="single"/>
        </w:rPr>
      </w:pPr>
      <w:r w:rsidRPr="00955C4D">
        <w:rPr>
          <w:rFonts w:ascii="Garamond" w:eastAsia="Helvetica" w:hAnsi="Garamond"/>
          <w:color w:val="auto"/>
          <w:u w:val="single"/>
        </w:rPr>
        <w:lastRenderedPageBreak/>
        <w:t>Bonus: The “One Bold Move” Rule</w:t>
      </w:r>
    </w:p>
    <w:p w14:paraId="3F10FE92" w14:textId="77777777" w:rsidR="009E3B79" w:rsidRPr="005B0A52" w:rsidRDefault="009E3B79" w:rsidP="00502941">
      <w:pPr>
        <w:pStyle w:val="NoSpacing"/>
        <w:rPr>
          <w:rFonts w:ascii="Garamond" w:eastAsia="Helvetica" w:hAnsi="Garamond"/>
          <w:b/>
          <w:bCs/>
        </w:rPr>
      </w:pPr>
    </w:p>
    <w:p w14:paraId="0A02FAE3" w14:textId="77777777" w:rsidR="009E3B79" w:rsidRPr="005B0A52" w:rsidRDefault="009E3B79" w:rsidP="00502941">
      <w:pPr>
        <w:rPr>
          <w:rFonts w:ascii="Garamond" w:hAnsi="Garamond"/>
          <w:sz w:val="22"/>
          <w:szCs w:val="22"/>
        </w:rPr>
      </w:pPr>
      <w:r w:rsidRPr="005B0A52">
        <w:rPr>
          <w:rFonts w:ascii="Garamond" w:hAnsi="Garamond"/>
          <w:sz w:val="22"/>
          <w:szCs w:val="22"/>
        </w:rPr>
        <w:t>Every quarter, challenge yourself to do one thing that scares you (even if just a little).</w:t>
      </w:r>
    </w:p>
    <w:p w14:paraId="2F5F93C2"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Put your hand up for a stretch project that pushes you beyond your comfort zone.</w:t>
      </w:r>
    </w:p>
    <w:p w14:paraId="00B44349"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Ask someone senior to coffee (a potential sponsor!) to build your network and create opportunities for mentorship.</w:t>
      </w:r>
    </w:p>
    <w:p w14:paraId="1E85F7C7"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Say “no” to something that is out of alignment with your values or goals, prioritising your well-being and authenticity.</w:t>
      </w:r>
    </w:p>
    <w:p w14:paraId="147F3FE0" w14:textId="77777777" w:rsidR="009E3B79" w:rsidRPr="005B0A52" w:rsidRDefault="009E3B79" w:rsidP="00542F0D">
      <w:pPr>
        <w:pStyle w:val="ListParagraph"/>
        <w:numPr>
          <w:ilvl w:val="0"/>
          <w:numId w:val="4"/>
        </w:numPr>
        <w:spacing w:after="200"/>
        <w:rPr>
          <w:rFonts w:ascii="Garamond" w:hAnsi="Garamond"/>
          <w:sz w:val="22"/>
          <w:szCs w:val="22"/>
        </w:rPr>
      </w:pPr>
      <w:r w:rsidRPr="005B0A52">
        <w:rPr>
          <w:rFonts w:ascii="Garamond" w:hAnsi="Garamond"/>
          <w:sz w:val="22"/>
          <w:szCs w:val="22"/>
        </w:rPr>
        <w:t>Share a perspective that no one else is articulating; your unique voice matters and can influence change.</w:t>
      </w:r>
    </w:p>
    <w:p w14:paraId="70C2244A" w14:textId="746D6A87" w:rsidR="009E3B79" w:rsidRPr="005B0A52" w:rsidRDefault="009E3B79" w:rsidP="00502941">
      <w:pPr>
        <w:rPr>
          <w:rFonts w:ascii="Garamond" w:hAnsi="Garamond"/>
          <w:sz w:val="22"/>
          <w:szCs w:val="22"/>
        </w:rPr>
      </w:pPr>
      <w:r w:rsidRPr="005B0A52">
        <w:rPr>
          <w:rFonts w:ascii="Garamond" w:hAnsi="Garamond"/>
          <w:sz w:val="22"/>
          <w:szCs w:val="22"/>
        </w:rPr>
        <w:t>Why? Because courage compounds. The more you practice boldness in small ways, the more natural it becomes when it truly matters. There is a template in the Resources section to help you with this.</w:t>
      </w:r>
    </w:p>
    <w:p w14:paraId="249CB947" w14:textId="2B7C9290" w:rsidR="00730831" w:rsidRPr="005B0A52" w:rsidRDefault="00730831" w:rsidP="00502941">
      <w:pPr>
        <w:rPr>
          <w:rFonts w:ascii="Garamond" w:hAnsi="Garamond"/>
          <w:sz w:val="22"/>
          <w:szCs w:val="22"/>
        </w:rPr>
      </w:pPr>
    </w:p>
    <w:p w14:paraId="650F79DF" w14:textId="1DC35EDE" w:rsidR="00730831" w:rsidRPr="005B0A52" w:rsidRDefault="00730831" w:rsidP="00502941">
      <w:pPr>
        <w:spacing w:after="160" w:line="259" w:lineRule="auto"/>
        <w:rPr>
          <w:rFonts w:ascii="Garamond" w:hAnsi="Garamond"/>
          <w:sz w:val="22"/>
          <w:szCs w:val="22"/>
        </w:rPr>
      </w:pPr>
      <w:r w:rsidRPr="005B0A52">
        <w:rPr>
          <w:rFonts w:ascii="Garamond" w:hAnsi="Garamond"/>
          <w:sz w:val="22"/>
          <w:szCs w:val="22"/>
        </w:rPr>
        <w:br w:type="page"/>
      </w:r>
    </w:p>
    <w:bookmarkEnd w:id="8"/>
    <w:bookmarkEnd w:id="10"/>
    <w:p w14:paraId="4971E1F5" w14:textId="5DF9532D" w:rsidR="002D6533" w:rsidRPr="005B0A52" w:rsidRDefault="00851CC5" w:rsidP="00502941">
      <w:pPr>
        <w:pStyle w:val="Title"/>
        <w:rPr>
          <w:rFonts w:ascii="Garamond" w:hAnsi="Garamond"/>
        </w:rPr>
      </w:pPr>
      <w:r w:rsidRPr="005B0A52">
        <w:rPr>
          <w:rFonts w:ascii="Garamond" w:hAnsi="Garamond"/>
        </w:rPr>
        <w:lastRenderedPageBreak/>
        <w:t xml:space="preserve">Chapter </w:t>
      </w:r>
      <w:r w:rsidR="00F277A7" w:rsidRPr="005B0A52">
        <w:rPr>
          <w:rFonts w:ascii="Garamond" w:hAnsi="Garamond"/>
        </w:rPr>
        <w:t>5</w:t>
      </w:r>
      <w:r w:rsidRPr="005B0A52">
        <w:rPr>
          <w:rFonts w:ascii="Garamond" w:hAnsi="Garamond"/>
        </w:rPr>
        <w:t xml:space="preserve">: </w:t>
      </w:r>
      <w:r w:rsidR="002D6533" w:rsidRPr="005B0A52">
        <w:rPr>
          <w:rFonts w:ascii="Garamond" w:hAnsi="Garamond"/>
        </w:rPr>
        <w:t>Building a Personal Brand That Opens Doors</w:t>
      </w:r>
    </w:p>
    <w:p w14:paraId="30F6576F" w14:textId="77777777" w:rsidR="002D6533" w:rsidRPr="005B0A52" w:rsidRDefault="002D6533" w:rsidP="00502941">
      <w:pPr>
        <w:rPr>
          <w:rFonts w:ascii="Garamond" w:hAnsi="Garamond"/>
        </w:rPr>
      </w:pPr>
      <w:bookmarkStart w:id="13" w:name="_Toc204436252"/>
      <w:bookmarkStart w:id="14" w:name="_Toc209889786"/>
    </w:p>
    <w:bookmarkEnd w:id="9"/>
    <w:bookmarkEnd w:id="13"/>
    <w:bookmarkEnd w:id="14"/>
    <w:p w14:paraId="222761F9" w14:textId="77777777" w:rsidR="00851CC5" w:rsidRPr="005B0A52" w:rsidRDefault="00851CC5">
      <w:pPr>
        <w:spacing w:after="160" w:line="259" w:lineRule="auto"/>
        <w:rPr>
          <w:rFonts w:ascii="Garamond" w:eastAsia="Helvetica" w:hAnsi="Garamond"/>
          <w:sz w:val="32"/>
          <w:szCs w:val="32"/>
        </w:rPr>
      </w:pPr>
      <w:r w:rsidRPr="005B0A52">
        <w:rPr>
          <w:rFonts w:ascii="Garamond" w:eastAsia="Helvetica" w:hAnsi="Garamond"/>
          <w:sz w:val="32"/>
          <w:szCs w:val="32"/>
        </w:rPr>
        <w:br w:type="page"/>
      </w:r>
    </w:p>
    <w:p w14:paraId="3E0A2AA8" w14:textId="40F8C196" w:rsidR="000946BF" w:rsidRPr="00955C4D" w:rsidRDefault="000946BF" w:rsidP="00502941">
      <w:pPr>
        <w:pStyle w:val="Heading2"/>
        <w:rPr>
          <w:rFonts w:ascii="Garamond" w:eastAsia="Helvetica" w:hAnsi="Garamond"/>
          <w:color w:val="auto"/>
          <w:sz w:val="32"/>
          <w:szCs w:val="32"/>
          <w:u w:val="single"/>
        </w:rPr>
      </w:pPr>
      <w:r w:rsidRPr="00955C4D">
        <w:rPr>
          <w:rFonts w:ascii="Garamond" w:eastAsia="Helvetica" w:hAnsi="Garamond"/>
          <w:color w:val="auto"/>
          <w:sz w:val="32"/>
          <w:szCs w:val="32"/>
          <w:u w:val="single"/>
        </w:rPr>
        <w:lastRenderedPageBreak/>
        <w:t>The 3-Part Visibility Playbook</w:t>
      </w:r>
    </w:p>
    <w:p w14:paraId="27134354" w14:textId="77777777" w:rsidR="000946BF" w:rsidRPr="005B0A52" w:rsidRDefault="000946BF" w:rsidP="00502941">
      <w:pPr>
        <w:pStyle w:val="NormalWeb"/>
        <w:jc w:val="left"/>
        <w:rPr>
          <w:rFonts w:ascii="Garamond" w:hAnsi="Garamond"/>
          <w:sz w:val="20"/>
          <w:szCs w:val="20"/>
        </w:rPr>
      </w:pPr>
      <w:r w:rsidRPr="005B0A52">
        <w:rPr>
          <w:rFonts w:ascii="Garamond" w:hAnsi="Garamond"/>
          <w:sz w:val="20"/>
          <w:szCs w:val="20"/>
        </w:rPr>
        <w:t>This resource is designed to help you define, activate, and consistently manage the professional reputation that will lead to your next opportunity. Treat this as your quarterly or annual brand review document.</w:t>
      </w:r>
    </w:p>
    <w:p w14:paraId="290AAE41" w14:textId="77777777" w:rsidR="000946BF" w:rsidRPr="005B0A52" w:rsidRDefault="000946BF" w:rsidP="00502941">
      <w:pPr>
        <w:pStyle w:val="Heading3"/>
        <w:rPr>
          <w:rFonts w:ascii="Garamond" w:hAnsi="Garamond"/>
          <w:color w:val="auto"/>
          <w:sz w:val="20"/>
          <w:szCs w:val="20"/>
        </w:rPr>
      </w:pPr>
      <w:bookmarkStart w:id="15" w:name="_Hlk210666519"/>
      <w:r w:rsidRPr="005B0A52">
        <w:rPr>
          <w:rFonts w:ascii="Garamond" w:hAnsi="Garamond"/>
          <w:color w:val="auto"/>
          <w:sz w:val="20"/>
          <w:szCs w:val="20"/>
        </w:rPr>
        <w:t>Part 1: The Self-Pitch Builder (Your 60-Second Brand Statement)</w:t>
      </w:r>
    </w:p>
    <w:bookmarkEnd w:id="15"/>
    <w:p w14:paraId="19CBCB0F" w14:textId="77777777" w:rsidR="000946BF" w:rsidRPr="005B0A52" w:rsidRDefault="000946BF" w:rsidP="00502941">
      <w:pPr>
        <w:pStyle w:val="NormalWeb"/>
        <w:jc w:val="left"/>
        <w:rPr>
          <w:rFonts w:ascii="Garamond" w:hAnsi="Garamond"/>
          <w:sz w:val="20"/>
          <w:szCs w:val="20"/>
        </w:rPr>
      </w:pPr>
      <w:r w:rsidRPr="005B0A52">
        <w:rPr>
          <w:rFonts w:ascii="Garamond" w:hAnsi="Garamond"/>
          <w:sz w:val="20"/>
          <w:szCs w:val="20"/>
        </w:rPr>
        <w:t>Before you can show up consistently, you must be crystal clear on what you stand for. Use these four prompts to craft a concise, compelling self-pitch, your answer to the question, "So, what do you do?"</w:t>
      </w:r>
    </w:p>
    <w:tbl>
      <w:tblPr>
        <w:tblStyle w:val="TableGridLight"/>
        <w:tblW w:w="0" w:type="auto"/>
        <w:tblLook w:val="04A0" w:firstRow="1" w:lastRow="0" w:firstColumn="1" w:lastColumn="0" w:noHBand="0" w:noVBand="1"/>
      </w:tblPr>
      <w:tblGrid>
        <w:gridCol w:w="1350"/>
        <w:gridCol w:w="2708"/>
        <w:gridCol w:w="2816"/>
      </w:tblGrid>
      <w:tr w:rsidR="000946BF" w:rsidRPr="005B0A52" w14:paraId="23C5CA98" w14:textId="77777777" w:rsidTr="006618F9">
        <w:trPr>
          <w:trHeight w:val="410"/>
        </w:trPr>
        <w:tc>
          <w:tcPr>
            <w:tcW w:w="0" w:type="auto"/>
            <w:shd w:val="clear" w:color="auto" w:fill="FFC000"/>
            <w:vAlign w:val="center"/>
            <w:hideMark/>
          </w:tcPr>
          <w:p w14:paraId="3A39B0F4" w14:textId="77777777" w:rsidR="000946BF" w:rsidRPr="005B0A52" w:rsidRDefault="000946BF" w:rsidP="00502941">
            <w:pPr>
              <w:rPr>
                <w:rFonts w:ascii="Garamond" w:hAnsi="Garamond"/>
                <w:b/>
                <w:bCs/>
                <w:sz w:val="20"/>
                <w:szCs w:val="20"/>
              </w:rPr>
            </w:pPr>
            <w:r w:rsidRPr="005B0A52">
              <w:rPr>
                <w:rFonts w:ascii="Garamond" w:hAnsi="Garamond"/>
                <w:b/>
                <w:bCs/>
                <w:sz w:val="20"/>
                <w:szCs w:val="20"/>
              </w:rPr>
              <w:t>Component</w:t>
            </w:r>
          </w:p>
        </w:tc>
        <w:tc>
          <w:tcPr>
            <w:tcW w:w="0" w:type="auto"/>
            <w:shd w:val="clear" w:color="auto" w:fill="FFC000"/>
            <w:vAlign w:val="center"/>
            <w:hideMark/>
          </w:tcPr>
          <w:p w14:paraId="52464473" w14:textId="77777777" w:rsidR="000946BF" w:rsidRPr="005B0A52" w:rsidRDefault="000946BF" w:rsidP="00502941">
            <w:pPr>
              <w:rPr>
                <w:rFonts w:ascii="Garamond" w:hAnsi="Garamond"/>
                <w:b/>
                <w:bCs/>
                <w:sz w:val="20"/>
                <w:szCs w:val="20"/>
              </w:rPr>
            </w:pPr>
            <w:r w:rsidRPr="005B0A52">
              <w:rPr>
                <w:rFonts w:ascii="Garamond" w:hAnsi="Garamond"/>
                <w:b/>
                <w:bCs/>
                <w:sz w:val="20"/>
                <w:szCs w:val="20"/>
              </w:rPr>
              <w:t>Prompt</w:t>
            </w:r>
          </w:p>
        </w:tc>
        <w:tc>
          <w:tcPr>
            <w:tcW w:w="0" w:type="auto"/>
            <w:shd w:val="clear" w:color="auto" w:fill="FFC000"/>
            <w:vAlign w:val="center"/>
            <w:hideMark/>
          </w:tcPr>
          <w:p w14:paraId="6CBCD860" w14:textId="77777777" w:rsidR="000946BF" w:rsidRPr="005B0A52" w:rsidRDefault="000946BF" w:rsidP="00502941">
            <w:pPr>
              <w:rPr>
                <w:rFonts w:ascii="Garamond" w:hAnsi="Garamond"/>
                <w:b/>
                <w:bCs/>
                <w:sz w:val="20"/>
                <w:szCs w:val="20"/>
              </w:rPr>
            </w:pPr>
            <w:r w:rsidRPr="005B0A52">
              <w:rPr>
                <w:rFonts w:ascii="Garamond" w:hAnsi="Garamond"/>
                <w:b/>
                <w:bCs/>
                <w:sz w:val="20"/>
                <w:szCs w:val="20"/>
              </w:rPr>
              <w:t>My Answer</w:t>
            </w:r>
          </w:p>
        </w:tc>
      </w:tr>
      <w:tr w:rsidR="000946BF" w:rsidRPr="005B0A52" w14:paraId="0D9A30CB" w14:textId="77777777" w:rsidTr="00CA7CC5">
        <w:tc>
          <w:tcPr>
            <w:tcW w:w="0" w:type="auto"/>
            <w:vAlign w:val="center"/>
            <w:hideMark/>
          </w:tcPr>
          <w:p w14:paraId="75F9FC76" w14:textId="77777777" w:rsidR="000946BF" w:rsidRPr="005B0A52" w:rsidRDefault="000946BF" w:rsidP="00502941">
            <w:pPr>
              <w:rPr>
                <w:rFonts w:ascii="Garamond" w:hAnsi="Garamond"/>
                <w:sz w:val="20"/>
                <w:szCs w:val="20"/>
              </w:rPr>
            </w:pPr>
            <w:r w:rsidRPr="005B0A52">
              <w:rPr>
                <w:rFonts w:ascii="Garamond" w:hAnsi="Garamond"/>
                <w:sz w:val="20"/>
                <w:szCs w:val="20"/>
              </w:rPr>
              <w:t>1. Brand Pillars (The Filter)</w:t>
            </w:r>
          </w:p>
        </w:tc>
        <w:tc>
          <w:tcPr>
            <w:tcW w:w="0" w:type="auto"/>
            <w:vAlign w:val="center"/>
            <w:hideMark/>
          </w:tcPr>
          <w:p w14:paraId="12573381" w14:textId="77777777" w:rsidR="000946BF" w:rsidRPr="005B0A52" w:rsidRDefault="000946BF" w:rsidP="00502941">
            <w:pPr>
              <w:rPr>
                <w:rFonts w:ascii="Garamond" w:hAnsi="Garamond"/>
                <w:sz w:val="20"/>
                <w:szCs w:val="20"/>
              </w:rPr>
            </w:pPr>
            <w:r w:rsidRPr="005B0A52">
              <w:rPr>
                <w:rFonts w:ascii="Garamond" w:hAnsi="Garamond"/>
                <w:sz w:val="20"/>
                <w:szCs w:val="20"/>
              </w:rPr>
              <w:t>What are the three core attributes that define your leadership and professional style? (Use these as hashtags on LinkedIn.)</w:t>
            </w:r>
          </w:p>
        </w:tc>
        <w:tc>
          <w:tcPr>
            <w:tcW w:w="0" w:type="auto"/>
            <w:vAlign w:val="center"/>
            <w:hideMark/>
          </w:tcPr>
          <w:p w14:paraId="365FA06C" w14:textId="77777777" w:rsidR="000946BF" w:rsidRPr="005B0A52" w:rsidRDefault="000946BF" w:rsidP="00502941">
            <w:pPr>
              <w:rPr>
                <w:rFonts w:ascii="Garamond" w:hAnsi="Garamond"/>
                <w:sz w:val="20"/>
                <w:szCs w:val="20"/>
              </w:rPr>
            </w:pPr>
            <w:r w:rsidRPr="005B0A52">
              <w:rPr>
                <w:rFonts w:ascii="Garamond" w:hAnsi="Garamond"/>
                <w:sz w:val="20"/>
                <w:szCs w:val="20"/>
              </w:rPr>
              <w:t>1. [E.g., Strategic] 2. [E.g., Resilient] 3. [E.g., Inclusive]</w:t>
            </w:r>
          </w:p>
        </w:tc>
      </w:tr>
      <w:tr w:rsidR="000946BF" w:rsidRPr="005B0A52" w14:paraId="604D2337" w14:textId="77777777" w:rsidTr="00CA7CC5">
        <w:tc>
          <w:tcPr>
            <w:tcW w:w="0" w:type="auto"/>
            <w:vAlign w:val="center"/>
            <w:hideMark/>
          </w:tcPr>
          <w:p w14:paraId="6F4EA240" w14:textId="77777777" w:rsidR="000946BF" w:rsidRPr="005B0A52" w:rsidRDefault="000946BF" w:rsidP="00502941">
            <w:pPr>
              <w:rPr>
                <w:rFonts w:ascii="Garamond" w:hAnsi="Garamond"/>
                <w:sz w:val="20"/>
                <w:szCs w:val="20"/>
              </w:rPr>
            </w:pPr>
            <w:r w:rsidRPr="005B0A52">
              <w:rPr>
                <w:rFonts w:ascii="Garamond" w:hAnsi="Garamond"/>
                <w:sz w:val="20"/>
                <w:szCs w:val="20"/>
              </w:rPr>
              <w:t>2. The Hook (Your Value)</w:t>
            </w:r>
          </w:p>
        </w:tc>
        <w:tc>
          <w:tcPr>
            <w:tcW w:w="0" w:type="auto"/>
            <w:vAlign w:val="center"/>
            <w:hideMark/>
          </w:tcPr>
          <w:p w14:paraId="36B36E88" w14:textId="77777777" w:rsidR="000946BF" w:rsidRPr="005B0A52" w:rsidRDefault="000946BF" w:rsidP="00502941">
            <w:pPr>
              <w:rPr>
                <w:rFonts w:ascii="Garamond" w:hAnsi="Garamond"/>
                <w:sz w:val="20"/>
                <w:szCs w:val="20"/>
              </w:rPr>
            </w:pPr>
            <w:r w:rsidRPr="005B0A52">
              <w:rPr>
                <w:rFonts w:ascii="Garamond" w:hAnsi="Garamond"/>
                <w:sz w:val="20"/>
                <w:szCs w:val="20"/>
              </w:rPr>
              <w:t>What unique problem do you solve, or what essential expertise do you provide?</w:t>
            </w:r>
          </w:p>
        </w:tc>
        <w:tc>
          <w:tcPr>
            <w:tcW w:w="0" w:type="auto"/>
            <w:vAlign w:val="center"/>
            <w:hideMark/>
          </w:tcPr>
          <w:p w14:paraId="1CA425DC" w14:textId="77777777" w:rsidR="000946BF" w:rsidRPr="005B0A52" w:rsidRDefault="000946BF" w:rsidP="00502941">
            <w:pPr>
              <w:rPr>
                <w:rFonts w:ascii="Garamond" w:hAnsi="Garamond"/>
                <w:sz w:val="20"/>
                <w:szCs w:val="20"/>
              </w:rPr>
            </w:pPr>
            <w:r w:rsidRPr="005B0A52">
              <w:rPr>
                <w:rFonts w:ascii="Garamond" w:hAnsi="Garamond"/>
                <w:sz w:val="20"/>
                <w:szCs w:val="20"/>
              </w:rPr>
              <w:t>I help organisations/leaders to...</w:t>
            </w:r>
          </w:p>
        </w:tc>
      </w:tr>
      <w:tr w:rsidR="000946BF" w:rsidRPr="005B0A52" w14:paraId="70A2168C" w14:textId="77777777" w:rsidTr="00CA7CC5">
        <w:tc>
          <w:tcPr>
            <w:tcW w:w="0" w:type="auto"/>
            <w:vAlign w:val="center"/>
            <w:hideMark/>
          </w:tcPr>
          <w:p w14:paraId="0A4CDAF6" w14:textId="77777777" w:rsidR="000946BF" w:rsidRPr="005B0A52" w:rsidRDefault="000946BF" w:rsidP="00502941">
            <w:pPr>
              <w:rPr>
                <w:rFonts w:ascii="Garamond" w:hAnsi="Garamond"/>
                <w:sz w:val="20"/>
                <w:szCs w:val="20"/>
              </w:rPr>
            </w:pPr>
            <w:r w:rsidRPr="005B0A52">
              <w:rPr>
                <w:rFonts w:ascii="Garamond" w:hAnsi="Garamond"/>
                <w:sz w:val="20"/>
                <w:szCs w:val="20"/>
              </w:rPr>
              <w:t>3. The Proof (The Result)</w:t>
            </w:r>
          </w:p>
        </w:tc>
        <w:tc>
          <w:tcPr>
            <w:tcW w:w="0" w:type="auto"/>
            <w:vAlign w:val="center"/>
            <w:hideMark/>
          </w:tcPr>
          <w:p w14:paraId="4178CB03" w14:textId="77777777" w:rsidR="000946BF" w:rsidRPr="005B0A52" w:rsidRDefault="000946BF" w:rsidP="00502941">
            <w:pPr>
              <w:rPr>
                <w:rFonts w:ascii="Garamond" w:hAnsi="Garamond"/>
                <w:sz w:val="20"/>
                <w:szCs w:val="20"/>
              </w:rPr>
            </w:pPr>
            <w:r w:rsidRPr="005B0A52">
              <w:rPr>
                <w:rFonts w:ascii="Garamond" w:hAnsi="Garamond"/>
                <w:sz w:val="20"/>
                <w:szCs w:val="20"/>
              </w:rPr>
              <w:t>What is the most compelling, recent result or outcome you have delivered that demonstrates this value? (Use metrics if possible.)</w:t>
            </w:r>
          </w:p>
        </w:tc>
        <w:tc>
          <w:tcPr>
            <w:tcW w:w="0" w:type="auto"/>
            <w:vAlign w:val="center"/>
            <w:hideMark/>
          </w:tcPr>
          <w:p w14:paraId="5210FC0B" w14:textId="77777777" w:rsidR="000946BF" w:rsidRPr="005B0A52" w:rsidRDefault="000946BF" w:rsidP="00502941">
            <w:pPr>
              <w:rPr>
                <w:rFonts w:ascii="Garamond" w:hAnsi="Garamond"/>
                <w:sz w:val="20"/>
                <w:szCs w:val="20"/>
              </w:rPr>
            </w:pPr>
            <w:r w:rsidRPr="005B0A52">
              <w:rPr>
                <w:rFonts w:ascii="Garamond" w:hAnsi="Garamond"/>
                <w:sz w:val="20"/>
                <w:szCs w:val="20"/>
              </w:rPr>
              <w:t>Most recently, I delivered/managed/reduced...</w:t>
            </w:r>
          </w:p>
        </w:tc>
      </w:tr>
      <w:tr w:rsidR="000946BF" w:rsidRPr="005B0A52" w14:paraId="5F41CA10" w14:textId="77777777" w:rsidTr="00CA7CC5">
        <w:tc>
          <w:tcPr>
            <w:tcW w:w="0" w:type="auto"/>
            <w:vAlign w:val="center"/>
            <w:hideMark/>
          </w:tcPr>
          <w:p w14:paraId="1547EFEC" w14:textId="77777777" w:rsidR="000946BF" w:rsidRPr="005B0A52" w:rsidRDefault="000946BF" w:rsidP="00502941">
            <w:pPr>
              <w:rPr>
                <w:rFonts w:ascii="Garamond" w:hAnsi="Garamond"/>
                <w:sz w:val="20"/>
                <w:szCs w:val="20"/>
              </w:rPr>
            </w:pPr>
            <w:r w:rsidRPr="005B0A52">
              <w:rPr>
                <w:rFonts w:ascii="Garamond" w:hAnsi="Garamond"/>
                <w:sz w:val="20"/>
                <w:szCs w:val="20"/>
              </w:rPr>
              <w:t>4. The Next Move (The Focus)</w:t>
            </w:r>
          </w:p>
        </w:tc>
        <w:tc>
          <w:tcPr>
            <w:tcW w:w="0" w:type="auto"/>
            <w:vAlign w:val="center"/>
            <w:hideMark/>
          </w:tcPr>
          <w:p w14:paraId="03CBFC57" w14:textId="77777777" w:rsidR="000946BF" w:rsidRPr="005B0A52" w:rsidRDefault="000946BF" w:rsidP="00502941">
            <w:pPr>
              <w:rPr>
                <w:rFonts w:ascii="Garamond" w:hAnsi="Garamond"/>
                <w:sz w:val="20"/>
                <w:szCs w:val="20"/>
              </w:rPr>
            </w:pPr>
            <w:r w:rsidRPr="005B0A52">
              <w:rPr>
                <w:rFonts w:ascii="Garamond" w:hAnsi="Garamond"/>
                <w:sz w:val="20"/>
                <w:szCs w:val="20"/>
              </w:rPr>
              <w:t>What are you currently focused on, or what are you looking for in a sponsor/mentor/next role?</w:t>
            </w:r>
          </w:p>
        </w:tc>
        <w:tc>
          <w:tcPr>
            <w:tcW w:w="0" w:type="auto"/>
            <w:vAlign w:val="center"/>
            <w:hideMark/>
          </w:tcPr>
          <w:p w14:paraId="439C53A5" w14:textId="77777777" w:rsidR="000946BF" w:rsidRPr="005B0A52" w:rsidRDefault="000946BF" w:rsidP="00502941">
            <w:pPr>
              <w:rPr>
                <w:rFonts w:ascii="Garamond" w:hAnsi="Garamond"/>
                <w:sz w:val="20"/>
                <w:szCs w:val="20"/>
              </w:rPr>
            </w:pPr>
            <w:r w:rsidRPr="005B0A52">
              <w:rPr>
                <w:rFonts w:ascii="Garamond" w:hAnsi="Garamond"/>
                <w:sz w:val="20"/>
                <w:szCs w:val="20"/>
              </w:rPr>
              <w:t>I am currently focused on X/looking for opportunities to lead Y...</w:t>
            </w:r>
          </w:p>
        </w:tc>
      </w:tr>
    </w:tbl>
    <w:p w14:paraId="79F1C1F1" w14:textId="77777777" w:rsidR="000946BF" w:rsidRPr="005B0A52" w:rsidRDefault="000946BF" w:rsidP="00502941">
      <w:pPr>
        <w:pStyle w:val="NormalWeb"/>
        <w:jc w:val="left"/>
        <w:rPr>
          <w:rFonts w:ascii="Garamond" w:hAnsi="Garamond"/>
          <w:sz w:val="20"/>
          <w:szCs w:val="20"/>
        </w:rPr>
      </w:pPr>
      <w:r w:rsidRPr="005B0A52">
        <w:rPr>
          <w:rFonts w:ascii="Garamond" w:hAnsi="Garamond"/>
          <w:sz w:val="20"/>
          <w:szCs w:val="20"/>
        </w:rPr>
        <w:t>Your Full Pitch: Combine these into a single, confident statement. This is what you say when a sponsor asks about your career goals.</w:t>
      </w:r>
    </w:p>
    <w:p w14:paraId="4AAA3D9A" w14:textId="77777777" w:rsidR="000946BF" w:rsidRPr="005B0A52" w:rsidRDefault="000946BF" w:rsidP="00502941">
      <w:pPr>
        <w:pStyle w:val="Heading3"/>
        <w:rPr>
          <w:rFonts w:ascii="Garamond" w:hAnsi="Garamond"/>
          <w:color w:val="auto"/>
          <w:sz w:val="20"/>
          <w:szCs w:val="20"/>
        </w:rPr>
      </w:pPr>
      <w:bookmarkStart w:id="16" w:name="_Hlk210666523"/>
      <w:r w:rsidRPr="005B0A52">
        <w:rPr>
          <w:rFonts w:ascii="Garamond" w:hAnsi="Garamond"/>
          <w:color w:val="auto"/>
          <w:sz w:val="20"/>
          <w:szCs w:val="20"/>
        </w:rPr>
        <w:t>Part 2: The Visibility Consistency Grid (Implementing Your MVG)</w:t>
      </w:r>
    </w:p>
    <w:bookmarkEnd w:id="16"/>
    <w:p w14:paraId="000A0AF3" w14:textId="50162516" w:rsidR="000946BF" w:rsidRPr="005B0A52" w:rsidRDefault="000946BF" w:rsidP="00502941">
      <w:pPr>
        <w:pStyle w:val="NormalWeb"/>
        <w:jc w:val="left"/>
        <w:rPr>
          <w:rFonts w:ascii="Garamond" w:hAnsi="Garamond"/>
          <w:sz w:val="20"/>
          <w:szCs w:val="20"/>
        </w:rPr>
      </w:pPr>
      <w:r w:rsidRPr="005B0A52">
        <w:rPr>
          <w:rFonts w:ascii="Garamond" w:hAnsi="Garamond"/>
          <w:sz w:val="20"/>
          <w:szCs w:val="20"/>
        </w:rPr>
        <w:t>Consistency is built on a Minimum Viable Goal (MVG) that you can commit to for a full year. Use this grid to plan your quarterly activity and prevent brand-building from becoming an overwhelming burden.</w:t>
      </w:r>
    </w:p>
    <w:p w14:paraId="7C99A0A5" w14:textId="77777777" w:rsidR="00783700" w:rsidRPr="005B0A52" w:rsidRDefault="00783700" w:rsidP="00502941">
      <w:pPr>
        <w:pStyle w:val="NormalWeb"/>
        <w:jc w:val="left"/>
        <w:rPr>
          <w:rFonts w:ascii="Garamond" w:hAnsi="Garamond"/>
          <w:sz w:val="20"/>
          <w:szCs w:val="20"/>
        </w:rPr>
      </w:pPr>
    </w:p>
    <w:tbl>
      <w:tblPr>
        <w:tblStyle w:val="TableGridLight"/>
        <w:tblW w:w="6927" w:type="dxa"/>
        <w:tblLook w:val="04A0" w:firstRow="1" w:lastRow="0" w:firstColumn="1" w:lastColumn="0" w:noHBand="0" w:noVBand="1"/>
      </w:tblPr>
      <w:tblGrid>
        <w:gridCol w:w="1424"/>
        <w:gridCol w:w="1223"/>
        <w:gridCol w:w="1791"/>
        <w:gridCol w:w="1552"/>
        <w:gridCol w:w="937"/>
      </w:tblGrid>
      <w:tr w:rsidR="000946BF" w:rsidRPr="005B0A52" w14:paraId="4331FE60" w14:textId="77777777" w:rsidTr="006618F9">
        <w:trPr>
          <w:trHeight w:val="1325"/>
        </w:trPr>
        <w:tc>
          <w:tcPr>
            <w:tcW w:w="1424" w:type="dxa"/>
            <w:shd w:val="clear" w:color="auto" w:fill="FFC000"/>
            <w:vAlign w:val="center"/>
            <w:hideMark/>
          </w:tcPr>
          <w:p w14:paraId="1C52C321" w14:textId="77777777" w:rsidR="000946BF" w:rsidRPr="005B0A52" w:rsidRDefault="000946BF" w:rsidP="00502941">
            <w:pPr>
              <w:rPr>
                <w:rFonts w:ascii="Garamond" w:hAnsi="Garamond"/>
                <w:b/>
                <w:bCs/>
                <w:sz w:val="20"/>
                <w:szCs w:val="20"/>
              </w:rPr>
            </w:pPr>
            <w:r w:rsidRPr="005B0A52">
              <w:rPr>
                <w:rFonts w:ascii="Garamond" w:hAnsi="Garamond"/>
                <w:b/>
                <w:bCs/>
                <w:sz w:val="20"/>
                <w:szCs w:val="20"/>
              </w:rPr>
              <w:lastRenderedPageBreak/>
              <w:t>Quarter</w:t>
            </w:r>
          </w:p>
        </w:tc>
        <w:tc>
          <w:tcPr>
            <w:tcW w:w="1223" w:type="dxa"/>
            <w:shd w:val="clear" w:color="auto" w:fill="FFC000"/>
            <w:vAlign w:val="center"/>
            <w:hideMark/>
          </w:tcPr>
          <w:p w14:paraId="2E147AF8" w14:textId="77777777" w:rsidR="000946BF" w:rsidRPr="005B0A52" w:rsidRDefault="000946BF" w:rsidP="00502941">
            <w:pPr>
              <w:rPr>
                <w:rFonts w:ascii="Garamond" w:hAnsi="Garamond"/>
                <w:b/>
                <w:bCs/>
                <w:sz w:val="20"/>
                <w:szCs w:val="20"/>
              </w:rPr>
            </w:pPr>
            <w:r w:rsidRPr="005B0A52">
              <w:rPr>
                <w:rFonts w:ascii="Garamond" w:hAnsi="Garamond"/>
                <w:b/>
                <w:bCs/>
                <w:sz w:val="20"/>
                <w:szCs w:val="20"/>
              </w:rPr>
              <w:t>Monthly MVG Goal (e.g., 1 Post, 2 Comments)</w:t>
            </w:r>
          </w:p>
        </w:tc>
        <w:tc>
          <w:tcPr>
            <w:tcW w:w="0" w:type="auto"/>
            <w:shd w:val="clear" w:color="auto" w:fill="FFC000"/>
            <w:vAlign w:val="center"/>
            <w:hideMark/>
          </w:tcPr>
          <w:p w14:paraId="62BE4320" w14:textId="77777777" w:rsidR="000946BF" w:rsidRPr="005B0A52" w:rsidRDefault="000946BF" w:rsidP="00502941">
            <w:pPr>
              <w:rPr>
                <w:rFonts w:ascii="Garamond" w:hAnsi="Garamond"/>
                <w:b/>
                <w:bCs/>
                <w:sz w:val="20"/>
                <w:szCs w:val="20"/>
              </w:rPr>
            </w:pPr>
            <w:r w:rsidRPr="005B0A52">
              <w:rPr>
                <w:rFonts w:ascii="Garamond" w:hAnsi="Garamond"/>
                <w:b/>
                <w:bCs/>
                <w:sz w:val="20"/>
                <w:szCs w:val="20"/>
              </w:rPr>
              <w:t>Focus/Topic (Aligned to your North Star)</w:t>
            </w:r>
          </w:p>
        </w:tc>
        <w:tc>
          <w:tcPr>
            <w:tcW w:w="0" w:type="auto"/>
            <w:shd w:val="clear" w:color="auto" w:fill="FFC000"/>
            <w:vAlign w:val="center"/>
            <w:hideMark/>
          </w:tcPr>
          <w:p w14:paraId="382203F5" w14:textId="77777777" w:rsidR="000946BF" w:rsidRPr="005B0A52" w:rsidRDefault="000946BF" w:rsidP="00502941">
            <w:pPr>
              <w:rPr>
                <w:rFonts w:ascii="Garamond" w:hAnsi="Garamond"/>
                <w:b/>
                <w:bCs/>
                <w:sz w:val="20"/>
                <w:szCs w:val="20"/>
              </w:rPr>
            </w:pPr>
            <w:r w:rsidRPr="005B0A52">
              <w:rPr>
                <w:rFonts w:ascii="Garamond" w:hAnsi="Garamond"/>
                <w:b/>
                <w:bCs/>
                <w:sz w:val="20"/>
                <w:szCs w:val="20"/>
              </w:rPr>
              <w:t>High-Visibility Action (Internal or External)</w:t>
            </w:r>
          </w:p>
        </w:tc>
        <w:tc>
          <w:tcPr>
            <w:tcW w:w="0" w:type="auto"/>
            <w:shd w:val="clear" w:color="auto" w:fill="FFC000"/>
            <w:vAlign w:val="center"/>
            <w:hideMark/>
          </w:tcPr>
          <w:p w14:paraId="0BFEA5F9" w14:textId="77777777" w:rsidR="000946BF" w:rsidRPr="005B0A52" w:rsidRDefault="000946BF" w:rsidP="00502941">
            <w:pPr>
              <w:rPr>
                <w:rFonts w:ascii="Garamond" w:hAnsi="Garamond"/>
                <w:b/>
                <w:bCs/>
                <w:sz w:val="20"/>
                <w:szCs w:val="20"/>
              </w:rPr>
            </w:pPr>
            <w:r w:rsidRPr="005B0A52">
              <w:rPr>
                <w:rFonts w:ascii="Garamond" w:hAnsi="Garamond"/>
                <w:b/>
                <w:bCs/>
                <w:sz w:val="20"/>
                <w:szCs w:val="20"/>
              </w:rPr>
              <w:t>Check-in Date</w:t>
            </w:r>
          </w:p>
        </w:tc>
      </w:tr>
      <w:tr w:rsidR="000946BF" w:rsidRPr="005B0A52" w14:paraId="1E640741" w14:textId="77777777" w:rsidTr="00F76E62">
        <w:trPr>
          <w:trHeight w:val="261"/>
        </w:trPr>
        <w:tc>
          <w:tcPr>
            <w:tcW w:w="1424" w:type="dxa"/>
            <w:vAlign w:val="center"/>
            <w:hideMark/>
          </w:tcPr>
          <w:p w14:paraId="6FF87633" w14:textId="77777777" w:rsidR="000946BF" w:rsidRPr="005B0A52" w:rsidRDefault="000946BF" w:rsidP="00502941">
            <w:pPr>
              <w:rPr>
                <w:rFonts w:ascii="Garamond" w:hAnsi="Garamond"/>
                <w:sz w:val="20"/>
                <w:szCs w:val="20"/>
              </w:rPr>
            </w:pPr>
            <w:r w:rsidRPr="005B0A52">
              <w:rPr>
                <w:rFonts w:ascii="Garamond" w:hAnsi="Garamond"/>
                <w:sz w:val="20"/>
                <w:szCs w:val="20"/>
              </w:rPr>
              <w:t>Q1 (Jan-Mar)</w:t>
            </w:r>
          </w:p>
        </w:tc>
        <w:tc>
          <w:tcPr>
            <w:tcW w:w="1223" w:type="dxa"/>
            <w:vAlign w:val="center"/>
            <w:hideMark/>
          </w:tcPr>
          <w:p w14:paraId="29DB6DC0" w14:textId="77777777" w:rsidR="000946BF" w:rsidRPr="005B0A52" w:rsidRDefault="000946BF" w:rsidP="00502941">
            <w:pPr>
              <w:rPr>
                <w:rFonts w:ascii="Garamond" w:hAnsi="Garamond"/>
                <w:sz w:val="20"/>
                <w:szCs w:val="20"/>
              </w:rPr>
            </w:pPr>
          </w:p>
        </w:tc>
        <w:tc>
          <w:tcPr>
            <w:tcW w:w="0" w:type="auto"/>
            <w:vAlign w:val="center"/>
            <w:hideMark/>
          </w:tcPr>
          <w:p w14:paraId="620E35E4" w14:textId="77777777" w:rsidR="000946BF" w:rsidRPr="005B0A52" w:rsidRDefault="000946BF" w:rsidP="00502941">
            <w:pPr>
              <w:rPr>
                <w:rFonts w:ascii="Garamond" w:hAnsi="Garamond"/>
                <w:sz w:val="20"/>
                <w:szCs w:val="20"/>
              </w:rPr>
            </w:pPr>
          </w:p>
        </w:tc>
        <w:tc>
          <w:tcPr>
            <w:tcW w:w="0" w:type="auto"/>
            <w:vAlign w:val="center"/>
            <w:hideMark/>
          </w:tcPr>
          <w:p w14:paraId="56364F2F" w14:textId="77777777" w:rsidR="000946BF" w:rsidRPr="005B0A52" w:rsidRDefault="000946BF" w:rsidP="00502941">
            <w:pPr>
              <w:rPr>
                <w:rFonts w:ascii="Garamond" w:hAnsi="Garamond"/>
                <w:sz w:val="20"/>
                <w:szCs w:val="20"/>
              </w:rPr>
            </w:pPr>
          </w:p>
        </w:tc>
        <w:tc>
          <w:tcPr>
            <w:tcW w:w="0" w:type="auto"/>
            <w:vAlign w:val="center"/>
            <w:hideMark/>
          </w:tcPr>
          <w:p w14:paraId="7C88925D" w14:textId="77777777" w:rsidR="000946BF" w:rsidRPr="005B0A52" w:rsidRDefault="000946BF" w:rsidP="00502941">
            <w:pPr>
              <w:rPr>
                <w:rFonts w:ascii="Garamond" w:hAnsi="Garamond"/>
                <w:sz w:val="20"/>
                <w:szCs w:val="20"/>
              </w:rPr>
            </w:pPr>
          </w:p>
        </w:tc>
      </w:tr>
      <w:tr w:rsidR="000946BF" w:rsidRPr="005B0A52" w14:paraId="7B167DB2" w14:textId="77777777" w:rsidTr="00F76E62">
        <w:trPr>
          <w:trHeight w:val="272"/>
        </w:trPr>
        <w:tc>
          <w:tcPr>
            <w:tcW w:w="1424" w:type="dxa"/>
            <w:vAlign w:val="center"/>
            <w:hideMark/>
          </w:tcPr>
          <w:p w14:paraId="7E76F9B0" w14:textId="77777777" w:rsidR="000946BF" w:rsidRPr="005B0A52" w:rsidRDefault="000946BF" w:rsidP="00502941">
            <w:pPr>
              <w:rPr>
                <w:rFonts w:ascii="Garamond" w:hAnsi="Garamond"/>
                <w:sz w:val="20"/>
                <w:szCs w:val="20"/>
              </w:rPr>
            </w:pPr>
            <w:r w:rsidRPr="005B0A52">
              <w:rPr>
                <w:rFonts w:ascii="Garamond" w:hAnsi="Garamond"/>
                <w:sz w:val="20"/>
                <w:szCs w:val="20"/>
              </w:rPr>
              <w:t>Q2 (Apr-Jun)</w:t>
            </w:r>
          </w:p>
        </w:tc>
        <w:tc>
          <w:tcPr>
            <w:tcW w:w="1223" w:type="dxa"/>
            <w:vAlign w:val="center"/>
            <w:hideMark/>
          </w:tcPr>
          <w:p w14:paraId="3555D42B" w14:textId="77777777" w:rsidR="000946BF" w:rsidRPr="005B0A52" w:rsidRDefault="000946BF" w:rsidP="00502941">
            <w:pPr>
              <w:rPr>
                <w:rFonts w:ascii="Garamond" w:hAnsi="Garamond"/>
                <w:sz w:val="20"/>
                <w:szCs w:val="20"/>
              </w:rPr>
            </w:pPr>
          </w:p>
        </w:tc>
        <w:tc>
          <w:tcPr>
            <w:tcW w:w="0" w:type="auto"/>
            <w:vAlign w:val="center"/>
            <w:hideMark/>
          </w:tcPr>
          <w:p w14:paraId="38B93995" w14:textId="77777777" w:rsidR="000946BF" w:rsidRPr="005B0A52" w:rsidRDefault="000946BF" w:rsidP="00502941">
            <w:pPr>
              <w:rPr>
                <w:rFonts w:ascii="Garamond" w:hAnsi="Garamond"/>
                <w:sz w:val="20"/>
                <w:szCs w:val="20"/>
              </w:rPr>
            </w:pPr>
          </w:p>
        </w:tc>
        <w:tc>
          <w:tcPr>
            <w:tcW w:w="0" w:type="auto"/>
            <w:vAlign w:val="center"/>
            <w:hideMark/>
          </w:tcPr>
          <w:p w14:paraId="34E2D94E" w14:textId="77777777" w:rsidR="000946BF" w:rsidRPr="005B0A52" w:rsidRDefault="000946BF" w:rsidP="00502941">
            <w:pPr>
              <w:rPr>
                <w:rFonts w:ascii="Garamond" w:hAnsi="Garamond"/>
                <w:sz w:val="20"/>
                <w:szCs w:val="20"/>
              </w:rPr>
            </w:pPr>
          </w:p>
        </w:tc>
        <w:tc>
          <w:tcPr>
            <w:tcW w:w="0" w:type="auto"/>
            <w:vAlign w:val="center"/>
            <w:hideMark/>
          </w:tcPr>
          <w:p w14:paraId="7DB74672" w14:textId="77777777" w:rsidR="000946BF" w:rsidRPr="005B0A52" w:rsidRDefault="000946BF" w:rsidP="00502941">
            <w:pPr>
              <w:rPr>
                <w:rFonts w:ascii="Garamond" w:hAnsi="Garamond"/>
                <w:sz w:val="20"/>
                <w:szCs w:val="20"/>
              </w:rPr>
            </w:pPr>
          </w:p>
        </w:tc>
      </w:tr>
      <w:tr w:rsidR="000946BF" w:rsidRPr="005B0A52" w14:paraId="5045CDD7" w14:textId="77777777" w:rsidTr="00F76E62">
        <w:trPr>
          <w:trHeight w:val="261"/>
        </w:trPr>
        <w:tc>
          <w:tcPr>
            <w:tcW w:w="1424" w:type="dxa"/>
            <w:vAlign w:val="center"/>
            <w:hideMark/>
          </w:tcPr>
          <w:p w14:paraId="28E1004A" w14:textId="77777777" w:rsidR="000946BF" w:rsidRPr="005B0A52" w:rsidRDefault="000946BF" w:rsidP="00502941">
            <w:pPr>
              <w:rPr>
                <w:rFonts w:ascii="Garamond" w:hAnsi="Garamond"/>
                <w:sz w:val="20"/>
                <w:szCs w:val="20"/>
              </w:rPr>
            </w:pPr>
            <w:r w:rsidRPr="005B0A52">
              <w:rPr>
                <w:rFonts w:ascii="Garamond" w:hAnsi="Garamond"/>
                <w:sz w:val="20"/>
                <w:szCs w:val="20"/>
              </w:rPr>
              <w:t>Q3 (Jul-Sept)</w:t>
            </w:r>
          </w:p>
        </w:tc>
        <w:tc>
          <w:tcPr>
            <w:tcW w:w="1223" w:type="dxa"/>
            <w:vAlign w:val="center"/>
            <w:hideMark/>
          </w:tcPr>
          <w:p w14:paraId="5AD4DCA4" w14:textId="77777777" w:rsidR="000946BF" w:rsidRPr="005B0A52" w:rsidRDefault="000946BF" w:rsidP="00502941">
            <w:pPr>
              <w:rPr>
                <w:rFonts w:ascii="Garamond" w:hAnsi="Garamond"/>
                <w:sz w:val="20"/>
                <w:szCs w:val="20"/>
              </w:rPr>
            </w:pPr>
          </w:p>
        </w:tc>
        <w:tc>
          <w:tcPr>
            <w:tcW w:w="0" w:type="auto"/>
            <w:vAlign w:val="center"/>
            <w:hideMark/>
          </w:tcPr>
          <w:p w14:paraId="33215D8A" w14:textId="77777777" w:rsidR="000946BF" w:rsidRPr="005B0A52" w:rsidRDefault="000946BF" w:rsidP="00502941">
            <w:pPr>
              <w:rPr>
                <w:rFonts w:ascii="Garamond" w:hAnsi="Garamond"/>
                <w:sz w:val="20"/>
                <w:szCs w:val="20"/>
              </w:rPr>
            </w:pPr>
          </w:p>
        </w:tc>
        <w:tc>
          <w:tcPr>
            <w:tcW w:w="0" w:type="auto"/>
            <w:vAlign w:val="center"/>
            <w:hideMark/>
          </w:tcPr>
          <w:p w14:paraId="220E486F" w14:textId="77777777" w:rsidR="000946BF" w:rsidRPr="005B0A52" w:rsidRDefault="000946BF" w:rsidP="00502941">
            <w:pPr>
              <w:rPr>
                <w:rFonts w:ascii="Garamond" w:hAnsi="Garamond"/>
                <w:sz w:val="20"/>
                <w:szCs w:val="20"/>
              </w:rPr>
            </w:pPr>
          </w:p>
        </w:tc>
        <w:tc>
          <w:tcPr>
            <w:tcW w:w="0" w:type="auto"/>
            <w:vAlign w:val="center"/>
            <w:hideMark/>
          </w:tcPr>
          <w:p w14:paraId="18FD80E0" w14:textId="77777777" w:rsidR="000946BF" w:rsidRPr="005B0A52" w:rsidRDefault="000946BF" w:rsidP="00502941">
            <w:pPr>
              <w:rPr>
                <w:rFonts w:ascii="Garamond" w:hAnsi="Garamond"/>
                <w:sz w:val="20"/>
                <w:szCs w:val="20"/>
              </w:rPr>
            </w:pPr>
          </w:p>
        </w:tc>
      </w:tr>
      <w:tr w:rsidR="000946BF" w:rsidRPr="005B0A52" w14:paraId="619353F0" w14:textId="77777777" w:rsidTr="00F76E62">
        <w:trPr>
          <w:trHeight w:val="272"/>
        </w:trPr>
        <w:tc>
          <w:tcPr>
            <w:tcW w:w="1424" w:type="dxa"/>
            <w:vAlign w:val="center"/>
            <w:hideMark/>
          </w:tcPr>
          <w:p w14:paraId="20F6A15A" w14:textId="77777777" w:rsidR="000946BF" w:rsidRPr="005B0A52" w:rsidRDefault="000946BF" w:rsidP="00502941">
            <w:pPr>
              <w:rPr>
                <w:rFonts w:ascii="Garamond" w:hAnsi="Garamond"/>
                <w:sz w:val="20"/>
                <w:szCs w:val="20"/>
              </w:rPr>
            </w:pPr>
            <w:r w:rsidRPr="005B0A52">
              <w:rPr>
                <w:rFonts w:ascii="Garamond" w:hAnsi="Garamond"/>
                <w:sz w:val="20"/>
                <w:szCs w:val="20"/>
              </w:rPr>
              <w:t>Q4 (Oct-Dec)</w:t>
            </w:r>
          </w:p>
        </w:tc>
        <w:tc>
          <w:tcPr>
            <w:tcW w:w="1223" w:type="dxa"/>
            <w:vAlign w:val="center"/>
            <w:hideMark/>
          </w:tcPr>
          <w:p w14:paraId="3098B0EB" w14:textId="77777777" w:rsidR="000946BF" w:rsidRPr="005B0A52" w:rsidRDefault="000946BF" w:rsidP="00502941">
            <w:pPr>
              <w:rPr>
                <w:rFonts w:ascii="Garamond" w:hAnsi="Garamond"/>
                <w:sz w:val="20"/>
                <w:szCs w:val="20"/>
              </w:rPr>
            </w:pPr>
          </w:p>
        </w:tc>
        <w:tc>
          <w:tcPr>
            <w:tcW w:w="0" w:type="auto"/>
            <w:vAlign w:val="center"/>
            <w:hideMark/>
          </w:tcPr>
          <w:p w14:paraId="6CC7FC30" w14:textId="77777777" w:rsidR="000946BF" w:rsidRPr="005B0A52" w:rsidRDefault="000946BF" w:rsidP="00502941">
            <w:pPr>
              <w:rPr>
                <w:rFonts w:ascii="Garamond" w:hAnsi="Garamond"/>
                <w:sz w:val="20"/>
                <w:szCs w:val="20"/>
              </w:rPr>
            </w:pPr>
          </w:p>
        </w:tc>
        <w:tc>
          <w:tcPr>
            <w:tcW w:w="0" w:type="auto"/>
            <w:vAlign w:val="center"/>
            <w:hideMark/>
          </w:tcPr>
          <w:p w14:paraId="4F22AEF4" w14:textId="77777777" w:rsidR="000946BF" w:rsidRPr="005B0A52" w:rsidRDefault="000946BF" w:rsidP="00502941">
            <w:pPr>
              <w:rPr>
                <w:rFonts w:ascii="Garamond" w:hAnsi="Garamond"/>
                <w:sz w:val="20"/>
                <w:szCs w:val="20"/>
              </w:rPr>
            </w:pPr>
          </w:p>
        </w:tc>
        <w:tc>
          <w:tcPr>
            <w:tcW w:w="0" w:type="auto"/>
            <w:vAlign w:val="center"/>
            <w:hideMark/>
          </w:tcPr>
          <w:p w14:paraId="009EA7AD" w14:textId="77777777" w:rsidR="000946BF" w:rsidRPr="005B0A52" w:rsidRDefault="000946BF" w:rsidP="00502941">
            <w:pPr>
              <w:rPr>
                <w:rFonts w:ascii="Garamond" w:hAnsi="Garamond"/>
                <w:sz w:val="20"/>
                <w:szCs w:val="20"/>
              </w:rPr>
            </w:pPr>
          </w:p>
        </w:tc>
      </w:tr>
    </w:tbl>
    <w:p w14:paraId="6C0811F3" w14:textId="77777777" w:rsidR="000946BF" w:rsidRPr="005B0A52" w:rsidRDefault="000946BF" w:rsidP="00502941">
      <w:pPr>
        <w:pStyle w:val="NormalWeb"/>
        <w:jc w:val="left"/>
        <w:rPr>
          <w:rFonts w:ascii="Garamond" w:hAnsi="Garamond"/>
          <w:sz w:val="20"/>
          <w:szCs w:val="20"/>
        </w:rPr>
      </w:pPr>
      <w:r w:rsidRPr="005B0A52">
        <w:rPr>
          <w:rFonts w:ascii="Garamond" w:hAnsi="Garamond"/>
          <w:sz w:val="20"/>
          <w:szCs w:val="20"/>
        </w:rPr>
        <w:t>Batching Time Slot: Block 60 minutes in your calendar every quarter to plan and draft your content. My next batching session is scheduled for: [Date/Time]</w:t>
      </w:r>
    </w:p>
    <w:p w14:paraId="0CA594F0" w14:textId="77777777" w:rsidR="000946BF" w:rsidRPr="005B0A52" w:rsidRDefault="000946BF" w:rsidP="00502941">
      <w:pPr>
        <w:pStyle w:val="Heading3"/>
        <w:rPr>
          <w:rFonts w:ascii="Garamond" w:hAnsi="Garamond"/>
          <w:color w:val="auto"/>
          <w:sz w:val="20"/>
          <w:szCs w:val="20"/>
        </w:rPr>
      </w:pPr>
      <w:bookmarkStart w:id="17" w:name="_Hlk210666528"/>
      <w:r w:rsidRPr="005B0A52">
        <w:rPr>
          <w:rFonts w:ascii="Garamond" w:hAnsi="Garamond"/>
          <w:color w:val="auto"/>
          <w:sz w:val="20"/>
          <w:szCs w:val="20"/>
        </w:rPr>
        <w:t>Part 3: The 12-Month Bold Move Challenge (Action-Oriented Visibility)</w:t>
      </w:r>
    </w:p>
    <w:bookmarkEnd w:id="17"/>
    <w:p w14:paraId="474F5FD4" w14:textId="1FE71004" w:rsidR="000946BF" w:rsidRPr="005B0A52" w:rsidRDefault="000946BF" w:rsidP="00502941">
      <w:pPr>
        <w:pStyle w:val="NormalWeb"/>
        <w:jc w:val="left"/>
        <w:rPr>
          <w:rFonts w:ascii="Garamond" w:hAnsi="Garamond"/>
          <w:sz w:val="20"/>
          <w:szCs w:val="20"/>
        </w:rPr>
      </w:pPr>
      <w:r w:rsidRPr="005B0A52">
        <w:rPr>
          <w:rFonts w:ascii="Garamond" w:hAnsi="Garamond"/>
          <w:sz w:val="20"/>
          <w:szCs w:val="20"/>
        </w:rPr>
        <w:t>To fully leverage Step 3: Use Visibility to Create Opportunity, you need to take risks that showcase your brand pillars. Here are 12 high-impact actions, one for each month, to commit to over the next year.</w:t>
      </w:r>
      <w:r w:rsidR="00363A9E" w:rsidRPr="005B0A52">
        <w:rPr>
          <w:rFonts w:ascii="Garamond" w:hAnsi="Garamond"/>
          <w:sz w:val="20"/>
          <w:szCs w:val="20"/>
        </w:rPr>
        <w:t xml:space="preserve"> Some of these may be more suitable than others depending on your employer, if you are not sure, check in with a mentor or colleague.</w:t>
      </w:r>
    </w:p>
    <w:tbl>
      <w:tblPr>
        <w:tblStyle w:val="TableGridLight"/>
        <w:tblW w:w="0" w:type="auto"/>
        <w:tblLook w:val="04A0" w:firstRow="1" w:lastRow="0" w:firstColumn="1" w:lastColumn="0" w:noHBand="0" w:noVBand="1"/>
      </w:tblPr>
      <w:tblGrid>
        <w:gridCol w:w="787"/>
        <w:gridCol w:w="4170"/>
        <w:gridCol w:w="1917"/>
      </w:tblGrid>
      <w:tr w:rsidR="000946BF" w:rsidRPr="005B0A52" w14:paraId="478D7A6D" w14:textId="77777777" w:rsidTr="006618F9">
        <w:tc>
          <w:tcPr>
            <w:tcW w:w="787" w:type="dxa"/>
            <w:shd w:val="clear" w:color="auto" w:fill="FFC000"/>
            <w:vAlign w:val="center"/>
            <w:hideMark/>
          </w:tcPr>
          <w:p w14:paraId="4B1C1B09" w14:textId="77777777" w:rsidR="000946BF" w:rsidRPr="005B0A52" w:rsidRDefault="000946BF" w:rsidP="00502941">
            <w:pPr>
              <w:rPr>
                <w:rFonts w:ascii="Garamond" w:hAnsi="Garamond"/>
                <w:b/>
                <w:bCs/>
                <w:sz w:val="20"/>
                <w:szCs w:val="20"/>
              </w:rPr>
            </w:pPr>
            <w:r w:rsidRPr="005B0A52">
              <w:rPr>
                <w:rFonts w:ascii="Garamond" w:hAnsi="Garamond"/>
                <w:b/>
                <w:bCs/>
                <w:sz w:val="20"/>
                <w:szCs w:val="20"/>
              </w:rPr>
              <w:t>Month</w:t>
            </w:r>
          </w:p>
        </w:tc>
        <w:tc>
          <w:tcPr>
            <w:tcW w:w="4170" w:type="dxa"/>
            <w:shd w:val="clear" w:color="auto" w:fill="FFC000"/>
            <w:vAlign w:val="center"/>
            <w:hideMark/>
          </w:tcPr>
          <w:p w14:paraId="10460C01" w14:textId="77777777" w:rsidR="000946BF" w:rsidRPr="005B0A52" w:rsidRDefault="000946BF" w:rsidP="00502941">
            <w:pPr>
              <w:rPr>
                <w:rFonts w:ascii="Garamond" w:hAnsi="Garamond"/>
                <w:b/>
                <w:bCs/>
                <w:sz w:val="20"/>
                <w:szCs w:val="20"/>
              </w:rPr>
            </w:pPr>
            <w:r w:rsidRPr="005B0A52">
              <w:rPr>
                <w:rFonts w:ascii="Garamond" w:hAnsi="Garamond"/>
                <w:b/>
                <w:bCs/>
                <w:sz w:val="20"/>
                <w:szCs w:val="20"/>
              </w:rPr>
              <w:t>Bold Move Challenge</w:t>
            </w:r>
          </w:p>
        </w:tc>
        <w:tc>
          <w:tcPr>
            <w:tcW w:w="1917" w:type="dxa"/>
            <w:shd w:val="clear" w:color="auto" w:fill="FFC000"/>
            <w:vAlign w:val="center"/>
            <w:hideMark/>
          </w:tcPr>
          <w:p w14:paraId="6A472CC5" w14:textId="397871BA" w:rsidR="000946BF" w:rsidRPr="005B0A52" w:rsidRDefault="000946BF" w:rsidP="00502941">
            <w:pPr>
              <w:rPr>
                <w:rFonts w:ascii="Garamond" w:hAnsi="Garamond"/>
                <w:b/>
                <w:bCs/>
                <w:sz w:val="20"/>
                <w:szCs w:val="20"/>
              </w:rPr>
            </w:pPr>
            <w:r w:rsidRPr="005B0A52">
              <w:rPr>
                <w:rFonts w:ascii="Garamond" w:hAnsi="Garamond"/>
                <w:b/>
                <w:bCs/>
                <w:sz w:val="20"/>
                <w:szCs w:val="20"/>
              </w:rPr>
              <w:t>Status (Done/</w:t>
            </w:r>
            <w:r w:rsidR="00CA7CC5" w:rsidRPr="005B0A52">
              <w:rPr>
                <w:rFonts w:ascii="Garamond" w:hAnsi="Garamond"/>
                <w:b/>
                <w:bCs/>
                <w:sz w:val="20"/>
                <w:szCs w:val="20"/>
              </w:rPr>
              <w:t xml:space="preserve"> </w:t>
            </w:r>
            <w:r w:rsidRPr="005B0A52">
              <w:rPr>
                <w:rFonts w:ascii="Garamond" w:hAnsi="Garamond"/>
                <w:b/>
                <w:bCs/>
                <w:sz w:val="20"/>
                <w:szCs w:val="20"/>
              </w:rPr>
              <w:t>Scheduled/</w:t>
            </w:r>
            <w:r w:rsidR="00CA7CC5" w:rsidRPr="005B0A52">
              <w:rPr>
                <w:rFonts w:ascii="Garamond" w:hAnsi="Garamond"/>
                <w:b/>
                <w:bCs/>
                <w:sz w:val="20"/>
                <w:szCs w:val="20"/>
              </w:rPr>
              <w:t xml:space="preserve"> </w:t>
            </w:r>
            <w:r w:rsidRPr="005B0A52">
              <w:rPr>
                <w:rFonts w:ascii="Garamond" w:hAnsi="Garamond"/>
                <w:b/>
                <w:bCs/>
                <w:sz w:val="20"/>
                <w:szCs w:val="20"/>
              </w:rPr>
              <w:t>Skipped)</w:t>
            </w:r>
          </w:p>
        </w:tc>
      </w:tr>
      <w:tr w:rsidR="000946BF" w:rsidRPr="005B0A52" w14:paraId="039F1186" w14:textId="77777777" w:rsidTr="00CA7CC5">
        <w:tc>
          <w:tcPr>
            <w:tcW w:w="787" w:type="dxa"/>
            <w:hideMark/>
          </w:tcPr>
          <w:p w14:paraId="199E80EA" w14:textId="77777777" w:rsidR="000946BF" w:rsidRPr="005B0A52" w:rsidRDefault="000946BF" w:rsidP="00502941">
            <w:pPr>
              <w:rPr>
                <w:rFonts w:ascii="Garamond" w:hAnsi="Garamond"/>
                <w:sz w:val="20"/>
                <w:szCs w:val="20"/>
              </w:rPr>
            </w:pPr>
            <w:r w:rsidRPr="005B0A52">
              <w:rPr>
                <w:rFonts w:ascii="Garamond" w:hAnsi="Garamond"/>
                <w:sz w:val="20"/>
                <w:szCs w:val="20"/>
              </w:rPr>
              <w:t>1.</w:t>
            </w:r>
          </w:p>
        </w:tc>
        <w:tc>
          <w:tcPr>
            <w:tcW w:w="4170" w:type="dxa"/>
            <w:hideMark/>
          </w:tcPr>
          <w:p w14:paraId="70C45843" w14:textId="77777777" w:rsidR="000946BF" w:rsidRPr="005B0A52" w:rsidRDefault="000946BF" w:rsidP="00502941">
            <w:pPr>
              <w:rPr>
                <w:rFonts w:ascii="Garamond" w:hAnsi="Garamond"/>
                <w:sz w:val="20"/>
                <w:szCs w:val="20"/>
              </w:rPr>
            </w:pPr>
            <w:r w:rsidRPr="005B0A52">
              <w:rPr>
                <w:rFonts w:ascii="Garamond" w:hAnsi="Garamond"/>
                <w:sz w:val="20"/>
                <w:szCs w:val="20"/>
              </w:rPr>
              <w:t>Update Your Digital Shopfront: Rewrite your LinkedIn Headline and Summary using your new Brand Pillars.</w:t>
            </w:r>
          </w:p>
        </w:tc>
        <w:tc>
          <w:tcPr>
            <w:tcW w:w="1917" w:type="dxa"/>
            <w:hideMark/>
          </w:tcPr>
          <w:p w14:paraId="377AF894" w14:textId="77777777" w:rsidR="000946BF" w:rsidRPr="005B0A52" w:rsidRDefault="000946BF" w:rsidP="00502941">
            <w:pPr>
              <w:rPr>
                <w:rFonts w:ascii="Garamond" w:hAnsi="Garamond"/>
                <w:sz w:val="20"/>
                <w:szCs w:val="20"/>
              </w:rPr>
            </w:pPr>
          </w:p>
        </w:tc>
      </w:tr>
      <w:tr w:rsidR="000946BF" w:rsidRPr="005B0A52" w14:paraId="05B64FE0" w14:textId="77777777" w:rsidTr="00CA7CC5">
        <w:tc>
          <w:tcPr>
            <w:tcW w:w="787" w:type="dxa"/>
            <w:hideMark/>
          </w:tcPr>
          <w:p w14:paraId="086FE74C" w14:textId="77777777" w:rsidR="000946BF" w:rsidRPr="005B0A52" w:rsidRDefault="000946BF" w:rsidP="00502941">
            <w:pPr>
              <w:rPr>
                <w:rFonts w:ascii="Garamond" w:hAnsi="Garamond"/>
                <w:sz w:val="20"/>
                <w:szCs w:val="20"/>
              </w:rPr>
            </w:pPr>
            <w:r w:rsidRPr="005B0A52">
              <w:rPr>
                <w:rFonts w:ascii="Garamond" w:hAnsi="Garamond"/>
                <w:sz w:val="20"/>
                <w:szCs w:val="20"/>
              </w:rPr>
              <w:t>2.</w:t>
            </w:r>
          </w:p>
        </w:tc>
        <w:tc>
          <w:tcPr>
            <w:tcW w:w="4170" w:type="dxa"/>
            <w:hideMark/>
          </w:tcPr>
          <w:p w14:paraId="48090921" w14:textId="77777777" w:rsidR="000946BF" w:rsidRPr="005B0A52" w:rsidRDefault="000946BF" w:rsidP="00502941">
            <w:pPr>
              <w:rPr>
                <w:rFonts w:ascii="Garamond" w:hAnsi="Garamond"/>
                <w:sz w:val="20"/>
                <w:szCs w:val="20"/>
              </w:rPr>
            </w:pPr>
            <w:r w:rsidRPr="005B0A52">
              <w:rPr>
                <w:rFonts w:ascii="Garamond" w:hAnsi="Garamond"/>
                <w:sz w:val="20"/>
                <w:szCs w:val="20"/>
              </w:rPr>
              <w:t>The Sponsor Lunch: Schedule an intentional, one-on-one lunch with a leader two levels above you to discuss industry trends (not just your performance).</w:t>
            </w:r>
          </w:p>
        </w:tc>
        <w:tc>
          <w:tcPr>
            <w:tcW w:w="1917" w:type="dxa"/>
            <w:hideMark/>
          </w:tcPr>
          <w:p w14:paraId="1DB00B83" w14:textId="77777777" w:rsidR="000946BF" w:rsidRPr="005B0A52" w:rsidRDefault="000946BF" w:rsidP="00502941">
            <w:pPr>
              <w:rPr>
                <w:rFonts w:ascii="Garamond" w:hAnsi="Garamond"/>
                <w:sz w:val="20"/>
                <w:szCs w:val="20"/>
              </w:rPr>
            </w:pPr>
          </w:p>
        </w:tc>
      </w:tr>
      <w:tr w:rsidR="000946BF" w:rsidRPr="005B0A52" w14:paraId="5572AAE9" w14:textId="77777777" w:rsidTr="00CA7CC5">
        <w:tc>
          <w:tcPr>
            <w:tcW w:w="787" w:type="dxa"/>
            <w:hideMark/>
          </w:tcPr>
          <w:p w14:paraId="3E22E917" w14:textId="77777777" w:rsidR="000946BF" w:rsidRPr="005B0A52" w:rsidRDefault="000946BF" w:rsidP="00502941">
            <w:pPr>
              <w:rPr>
                <w:rFonts w:ascii="Garamond" w:hAnsi="Garamond"/>
                <w:sz w:val="20"/>
                <w:szCs w:val="20"/>
              </w:rPr>
            </w:pPr>
            <w:r w:rsidRPr="005B0A52">
              <w:rPr>
                <w:rFonts w:ascii="Garamond" w:hAnsi="Garamond"/>
                <w:sz w:val="20"/>
                <w:szCs w:val="20"/>
              </w:rPr>
              <w:t>3.</w:t>
            </w:r>
          </w:p>
        </w:tc>
        <w:tc>
          <w:tcPr>
            <w:tcW w:w="4170" w:type="dxa"/>
            <w:hideMark/>
          </w:tcPr>
          <w:p w14:paraId="5C54F158" w14:textId="77777777" w:rsidR="000946BF" w:rsidRPr="005B0A52" w:rsidRDefault="000946BF" w:rsidP="00502941">
            <w:pPr>
              <w:rPr>
                <w:rFonts w:ascii="Garamond" w:hAnsi="Garamond"/>
                <w:sz w:val="20"/>
                <w:szCs w:val="20"/>
              </w:rPr>
            </w:pPr>
            <w:r w:rsidRPr="005B0A52">
              <w:rPr>
                <w:rFonts w:ascii="Garamond" w:hAnsi="Garamond"/>
                <w:sz w:val="20"/>
                <w:szCs w:val="20"/>
              </w:rPr>
              <w:t>Own the Strategic Insight: Volunteer to lead the first 10 minutes of a major team meeting, presenting a strategic insight outside of your immediate team function.</w:t>
            </w:r>
          </w:p>
        </w:tc>
        <w:tc>
          <w:tcPr>
            <w:tcW w:w="1917" w:type="dxa"/>
            <w:hideMark/>
          </w:tcPr>
          <w:p w14:paraId="41BB9C94" w14:textId="77777777" w:rsidR="000946BF" w:rsidRPr="005B0A52" w:rsidRDefault="000946BF" w:rsidP="00502941">
            <w:pPr>
              <w:rPr>
                <w:rFonts w:ascii="Garamond" w:hAnsi="Garamond"/>
                <w:sz w:val="20"/>
                <w:szCs w:val="20"/>
              </w:rPr>
            </w:pPr>
          </w:p>
        </w:tc>
      </w:tr>
      <w:tr w:rsidR="000946BF" w:rsidRPr="005B0A52" w14:paraId="513AB670" w14:textId="77777777" w:rsidTr="00CA7CC5">
        <w:tc>
          <w:tcPr>
            <w:tcW w:w="787" w:type="dxa"/>
            <w:hideMark/>
          </w:tcPr>
          <w:p w14:paraId="2B13A1FC" w14:textId="77777777" w:rsidR="000946BF" w:rsidRPr="005B0A52" w:rsidRDefault="000946BF" w:rsidP="00502941">
            <w:pPr>
              <w:rPr>
                <w:rFonts w:ascii="Garamond" w:hAnsi="Garamond"/>
                <w:sz w:val="20"/>
                <w:szCs w:val="20"/>
              </w:rPr>
            </w:pPr>
            <w:r w:rsidRPr="005B0A52">
              <w:rPr>
                <w:rFonts w:ascii="Garamond" w:hAnsi="Garamond"/>
                <w:sz w:val="20"/>
                <w:szCs w:val="20"/>
              </w:rPr>
              <w:t>4.</w:t>
            </w:r>
          </w:p>
        </w:tc>
        <w:tc>
          <w:tcPr>
            <w:tcW w:w="4170" w:type="dxa"/>
            <w:hideMark/>
          </w:tcPr>
          <w:p w14:paraId="2B3A0542" w14:textId="77777777" w:rsidR="000946BF" w:rsidRPr="005B0A52" w:rsidRDefault="000946BF" w:rsidP="00502941">
            <w:pPr>
              <w:rPr>
                <w:rFonts w:ascii="Garamond" w:hAnsi="Garamond"/>
                <w:sz w:val="20"/>
                <w:szCs w:val="20"/>
              </w:rPr>
            </w:pPr>
            <w:r w:rsidRPr="005B0A52">
              <w:rPr>
                <w:rFonts w:ascii="Garamond" w:hAnsi="Garamond"/>
                <w:sz w:val="20"/>
                <w:szCs w:val="20"/>
              </w:rPr>
              <w:t>The Micro-Mentor: Offer to spend 30 minutes mentoring a colleague who is starting out in your field, reinforcing your reputation as a developer of talent.</w:t>
            </w:r>
          </w:p>
        </w:tc>
        <w:tc>
          <w:tcPr>
            <w:tcW w:w="1917" w:type="dxa"/>
            <w:hideMark/>
          </w:tcPr>
          <w:p w14:paraId="6BE87E1B" w14:textId="77777777" w:rsidR="000946BF" w:rsidRPr="005B0A52" w:rsidRDefault="000946BF" w:rsidP="00502941">
            <w:pPr>
              <w:rPr>
                <w:rFonts w:ascii="Garamond" w:hAnsi="Garamond"/>
                <w:sz w:val="20"/>
                <w:szCs w:val="20"/>
              </w:rPr>
            </w:pPr>
          </w:p>
        </w:tc>
      </w:tr>
      <w:tr w:rsidR="000946BF" w:rsidRPr="005B0A52" w14:paraId="21CFB090" w14:textId="77777777" w:rsidTr="00CA7CC5">
        <w:tc>
          <w:tcPr>
            <w:tcW w:w="787" w:type="dxa"/>
            <w:hideMark/>
          </w:tcPr>
          <w:p w14:paraId="5475BE6D" w14:textId="77777777" w:rsidR="000946BF" w:rsidRPr="005B0A52" w:rsidRDefault="000946BF" w:rsidP="00502941">
            <w:pPr>
              <w:rPr>
                <w:rFonts w:ascii="Garamond" w:hAnsi="Garamond"/>
                <w:sz w:val="20"/>
                <w:szCs w:val="20"/>
              </w:rPr>
            </w:pPr>
            <w:r w:rsidRPr="005B0A52">
              <w:rPr>
                <w:rFonts w:ascii="Garamond" w:hAnsi="Garamond"/>
                <w:sz w:val="20"/>
                <w:szCs w:val="20"/>
              </w:rPr>
              <w:t>5.</w:t>
            </w:r>
          </w:p>
        </w:tc>
        <w:tc>
          <w:tcPr>
            <w:tcW w:w="4170" w:type="dxa"/>
            <w:hideMark/>
          </w:tcPr>
          <w:p w14:paraId="44175056" w14:textId="77777777" w:rsidR="000946BF" w:rsidRPr="005B0A52" w:rsidRDefault="000946BF" w:rsidP="00502941">
            <w:pPr>
              <w:rPr>
                <w:rFonts w:ascii="Garamond" w:hAnsi="Garamond"/>
                <w:sz w:val="20"/>
                <w:szCs w:val="20"/>
              </w:rPr>
            </w:pPr>
            <w:r w:rsidRPr="005B0A52">
              <w:rPr>
                <w:rFonts w:ascii="Garamond" w:hAnsi="Garamond"/>
                <w:sz w:val="20"/>
                <w:szCs w:val="20"/>
              </w:rPr>
              <w:t>Present an Amplify Win: Publicly share a "High Value, Low Visibility" win (from the Visibility Matrix) on your internal platform or in a company newsletter.</w:t>
            </w:r>
          </w:p>
        </w:tc>
        <w:tc>
          <w:tcPr>
            <w:tcW w:w="1917" w:type="dxa"/>
            <w:hideMark/>
          </w:tcPr>
          <w:p w14:paraId="4D71CCEE" w14:textId="77777777" w:rsidR="000946BF" w:rsidRPr="005B0A52" w:rsidRDefault="000946BF" w:rsidP="00502941">
            <w:pPr>
              <w:rPr>
                <w:rFonts w:ascii="Garamond" w:hAnsi="Garamond"/>
                <w:sz w:val="20"/>
                <w:szCs w:val="20"/>
              </w:rPr>
            </w:pPr>
          </w:p>
        </w:tc>
      </w:tr>
      <w:tr w:rsidR="000946BF" w:rsidRPr="005B0A52" w14:paraId="4ACBB7A2" w14:textId="77777777" w:rsidTr="00CA7CC5">
        <w:tc>
          <w:tcPr>
            <w:tcW w:w="787" w:type="dxa"/>
            <w:hideMark/>
          </w:tcPr>
          <w:p w14:paraId="37B53F95" w14:textId="77777777" w:rsidR="000946BF" w:rsidRPr="005B0A52" w:rsidRDefault="000946BF" w:rsidP="00502941">
            <w:pPr>
              <w:rPr>
                <w:rFonts w:ascii="Garamond" w:hAnsi="Garamond"/>
                <w:sz w:val="20"/>
                <w:szCs w:val="20"/>
              </w:rPr>
            </w:pPr>
            <w:r w:rsidRPr="005B0A52">
              <w:rPr>
                <w:rFonts w:ascii="Garamond" w:hAnsi="Garamond"/>
                <w:sz w:val="20"/>
                <w:szCs w:val="20"/>
              </w:rPr>
              <w:t>6.</w:t>
            </w:r>
          </w:p>
        </w:tc>
        <w:tc>
          <w:tcPr>
            <w:tcW w:w="4170" w:type="dxa"/>
            <w:hideMark/>
          </w:tcPr>
          <w:p w14:paraId="3F55049B" w14:textId="77777777" w:rsidR="000946BF" w:rsidRPr="005B0A52" w:rsidRDefault="000946BF" w:rsidP="00502941">
            <w:pPr>
              <w:rPr>
                <w:rFonts w:ascii="Garamond" w:hAnsi="Garamond"/>
                <w:sz w:val="20"/>
                <w:szCs w:val="20"/>
              </w:rPr>
            </w:pPr>
            <w:r w:rsidRPr="005B0A52">
              <w:rPr>
                <w:rFonts w:ascii="Garamond" w:hAnsi="Garamond"/>
                <w:sz w:val="20"/>
                <w:szCs w:val="20"/>
              </w:rPr>
              <w:t>Say NO with Strategy: Decline a low-impact committee or task, explaining that you need to prioritise a "High Value, High Visibility" deliverable.</w:t>
            </w:r>
          </w:p>
        </w:tc>
        <w:tc>
          <w:tcPr>
            <w:tcW w:w="1917" w:type="dxa"/>
            <w:hideMark/>
          </w:tcPr>
          <w:p w14:paraId="3B9E811B" w14:textId="77777777" w:rsidR="000946BF" w:rsidRPr="005B0A52" w:rsidRDefault="000946BF" w:rsidP="00502941">
            <w:pPr>
              <w:rPr>
                <w:rFonts w:ascii="Garamond" w:hAnsi="Garamond"/>
                <w:sz w:val="20"/>
                <w:szCs w:val="20"/>
              </w:rPr>
            </w:pPr>
          </w:p>
        </w:tc>
      </w:tr>
      <w:tr w:rsidR="000946BF" w:rsidRPr="005B0A52" w14:paraId="156356FB" w14:textId="77777777" w:rsidTr="00CA7CC5">
        <w:tc>
          <w:tcPr>
            <w:tcW w:w="787" w:type="dxa"/>
            <w:hideMark/>
          </w:tcPr>
          <w:p w14:paraId="04509EFE" w14:textId="77777777" w:rsidR="000946BF" w:rsidRPr="005B0A52" w:rsidRDefault="000946BF" w:rsidP="00502941">
            <w:pPr>
              <w:rPr>
                <w:rFonts w:ascii="Garamond" w:hAnsi="Garamond"/>
                <w:sz w:val="20"/>
                <w:szCs w:val="20"/>
              </w:rPr>
            </w:pPr>
            <w:r w:rsidRPr="005B0A52">
              <w:rPr>
                <w:rFonts w:ascii="Garamond" w:hAnsi="Garamond"/>
                <w:sz w:val="20"/>
                <w:szCs w:val="20"/>
              </w:rPr>
              <w:lastRenderedPageBreak/>
              <w:t>7.</w:t>
            </w:r>
          </w:p>
        </w:tc>
        <w:tc>
          <w:tcPr>
            <w:tcW w:w="4170" w:type="dxa"/>
            <w:hideMark/>
          </w:tcPr>
          <w:p w14:paraId="23F02149" w14:textId="77777777" w:rsidR="000946BF" w:rsidRPr="005B0A52" w:rsidRDefault="000946BF" w:rsidP="00502941">
            <w:pPr>
              <w:rPr>
                <w:rFonts w:ascii="Garamond" w:hAnsi="Garamond"/>
                <w:sz w:val="20"/>
                <w:szCs w:val="20"/>
              </w:rPr>
            </w:pPr>
            <w:r w:rsidRPr="005B0A52">
              <w:rPr>
                <w:rFonts w:ascii="Garamond" w:hAnsi="Garamond"/>
                <w:sz w:val="20"/>
                <w:szCs w:val="20"/>
              </w:rPr>
              <w:t>Write an Industry Reflection: Draft and post an authentic, values-driven reflection on a current industry trend on your chosen professional platform.</w:t>
            </w:r>
          </w:p>
        </w:tc>
        <w:tc>
          <w:tcPr>
            <w:tcW w:w="1917" w:type="dxa"/>
            <w:hideMark/>
          </w:tcPr>
          <w:p w14:paraId="4E39AB09" w14:textId="77777777" w:rsidR="000946BF" w:rsidRPr="005B0A52" w:rsidRDefault="000946BF" w:rsidP="00502941">
            <w:pPr>
              <w:rPr>
                <w:rFonts w:ascii="Garamond" w:hAnsi="Garamond"/>
                <w:sz w:val="20"/>
                <w:szCs w:val="20"/>
              </w:rPr>
            </w:pPr>
          </w:p>
        </w:tc>
      </w:tr>
      <w:tr w:rsidR="000946BF" w:rsidRPr="005B0A52" w14:paraId="2CCA4A8B" w14:textId="77777777" w:rsidTr="00CA7CC5">
        <w:tc>
          <w:tcPr>
            <w:tcW w:w="787" w:type="dxa"/>
            <w:hideMark/>
          </w:tcPr>
          <w:p w14:paraId="1F0CA571" w14:textId="77777777" w:rsidR="000946BF" w:rsidRPr="005B0A52" w:rsidRDefault="000946BF" w:rsidP="00502941">
            <w:pPr>
              <w:rPr>
                <w:rFonts w:ascii="Garamond" w:hAnsi="Garamond"/>
                <w:sz w:val="20"/>
                <w:szCs w:val="20"/>
              </w:rPr>
            </w:pPr>
            <w:r w:rsidRPr="005B0A52">
              <w:rPr>
                <w:rFonts w:ascii="Garamond" w:hAnsi="Garamond"/>
                <w:sz w:val="20"/>
                <w:szCs w:val="20"/>
              </w:rPr>
              <w:t>8.</w:t>
            </w:r>
          </w:p>
        </w:tc>
        <w:tc>
          <w:tcPr>
            <w:tcW w:w="4170" w:type="dxa"/>
            <w:hideMark/>
          </w:tcPr>
          <w:p w14:paraId="433393C0" w14:textId="77777777" w:rsidR="000946BF" w:rsidRPr="005B0A52" w:rsidRDefault="000946BF" w:rsidP="00502941">
            <w:pPr>
              <w:rPr>
                <w:rFonts w:ascii="Garamond" w:hAnsi="Garamond"/>
                <w:sz w:val="20"/>
                <w:szCs w:val="20"/>
              </w:rPr>
            </w:pPr>
            <w:r w:rsidRPr="005B0A52">
              <w:rPr>
                <w:rFonts w:ascii="Garamond" w:hAnsi="Garamond"/>
                <w:sz w:val="20"/>
                <w:szCs w:val="20"/>
              </w:rPr>
              <w:t>Join a Values Committee: Actively join a committee that aligns with your values (e.g., D&amp;I, Sustainability) to build cross-functional influence.</w:t>
            </w:r>
          </w:p>
        </w:tc>
        <w:tc>
          <w:tcPr>
            <w:tcW w:w="1917" w:type="dxa"/>
            <w:hideMark/>
          </w:tcPr>
          <w:p w14:paraId="2CB81354" w14:textId="77777777" w:rsidR="000946BF" w:rsidRPr="005B0A52" w:rsidRDefault="000946BF" w:rsidP="00502941">
            <w:pPr>
              <w:rPr>
                <w:rFonts w:ascii="Garamond" w:hAnsi="Garamond"/>
                <w:sz w:val="20"/>
                <w:szCs w:val="20"/>
              </w:rPr>
            </w:pPr>
          </w:p>
        </w:tc>
      </w:tr>
      <w:tr w:rsidR="000946BF" w:rsidRPr="005B0A52" w14:paraId="4E1B60E4" w14:textId="77777777" w:rsidTr="00CA7CC5">
        <w:tc>
          <w:tcPr>
            <w:tcW w:w="787" w:type="dxa"/>
            <w:hideMark/>
          </w:tcPr>
          <w:p w14:paraId="679A85D8" w14:textId="77777777" w:rsidR="000946BF" w:rsidRPr="005B0A52" w:rsidRDefault="000946BF" w:rsidP="00502941">
            <w:pPr>
              <w:rPr>
                <w:rFonts w:ascii="Garamond" w:hAnsi="Garamond"/>
                <w:sz w:val="20"/>
                <w:szCs w:val="20"/>
              </w:rPr>
            </w:pPr>
            <w:r w:rsidRPr="005B0A52">
              <w:rPr>
                <w:rFonts w:ascii="Garamond" w:hAnsi="Garamond"/>
                <w:sz w:val="20"/>
                <w:szCs w:val="20"/>
              </w:rPr>
              <w:t>9.</w:t>
            </w:r>
          </w:p>
        </w:tc>
        <w:tc>
          <w:tcPr>
            <w:tcW w:w="4170" w:type="dxa"/>
            <w:hideMark/>
          </w:tcPr>
          <w:p w14:paraId="2E0D9705" w14:textId="77777777" w:rsidR="000946BF" w:rsidRPr="005B0A52" w:rsidRDefault="000946BF" w:rsidP="00502941">
            <w:pPr>
              <w:rPr>
                <w:rFonts w:ascii="Garamond" w:hAnsi="Garamond"/>
                <w:sz w:val="20"/>
                <w:szCs w:val="20"/>
              </w:rPr>
            </w:pPr>
            <w:r w:rsidRPr="005B0A52">
              <w:rPr>
                <w:rFonts w:ascii="Garamond" w:hAnsi="Garamond"/>
                <w:sz w:val="20"/>
                <w:szCs w:val="20"/>
              </w:rPr>
              <w:t>The Reverse Interview: Next time you interview, ask the hiring manager, "What does success look like in this role 12 months from now, and how will my unique strengths help you achieve that?"</w:t>
            </w:r>
          </w:p>
        </w:tc>
        <w:tc>
          <w:tcPr>
            <w:tcW w:w="1917" w:type="dxa"/>
            <w:hideMark/>
          </w:tcPr>
          <w:p w14:paraId="5A6775B4" w14:textId="77777777" w:rsidR="000946BF" w:rsidRPr="005B0A52" w:rsidRDefault="000946BF" w:rsidP="00502941">
            <w:pPr>
              <w:rPr>
                <w:rFonts w:ascii="Garamond" w:hAnsi="Garamond"/>
                <w:sz w:val="20"/>
                <w:szCs w:val="20"/>
              </w:rPr>
            </w:pPr>
          </w:p>
        </w:tc>
      </w:tr>
      <w:tr w:rsidR="000946BF" w:rsidRPr="005B0A52" w14:paraId="7095FD39" w14:textId="77777777" w:rsidTr="00CA7CC5">
        <w:tc>
          <w:tcPr>
            <w:tcW w:w="787" w:type="dxa"/>
            <w:hideMark/>
          </w:tcPr>
          <w:p w14:paraId="0B60F741" w14:textId="77777777" w:rsidR="000946BF" w:rsidRPr="005B0A52" w:rsidRDefault="000946BF" w:rsidP="00502941">
            <w:pPr>
              <w:rPr>
                <w:rFonts w:ascii="Garamond" w:hAnsi="Garamond"/>
                <w:sz w:val="20"/>
                <w:szCs w:val="20"/>
              </w:rPr>
            </w:pPr>
            <w:r w:rsidRPr="005B0A52">
              <w:rPr>
                <w:rFonts w:ascii="Garamond" w:hAnsi="Garamond"/>
                <w:sz w:val="20"/>
                <w:szCs w:val="20"/>
              </w:rPr>
              <w:t>10.</w:t>
            </w:r>
          </w:p>
        </w:tc>
        <w:tc>
          <w:tcPr>
            <w:tcW w:w="4170" w:type="dxa"/>
            <w:hideMark/>
          </w:tcPr>
          <w:p w14:paraId="21FA25B9" w14:textId="77777777" w:rsidR="000946BF" w:rsidRPr="005B0A52" w:rsidRDefault="000946BF" w:rsidP="00502941">
            <w:pPr>
              <w:rPr>
                <w:rFonts w:ascii="Garamond" w:hAnsi="Garamond"/>
                <w:sz w:val="20"/>
                <w:szCs w:val="20"/>
              </w:rPr>
            </w:pPr>
            <w:r w:rsidRPr="005B0A52">
              <w:rPr>
                <w:rFonts w:ascii="Garamond" w:hAnsi="Garamond"/>
                <w:sz w:val="20"/>
                <w:szCs w:val="20"/>
              </w:rPr>
              <w:t>Seek External Feedback: Ask a trusted contact outside your company for their three words to describe your professional brand. Compare this to your desired brand.</w:t>
            </w:r>
          </w:p>
        </w:tc>
        <w:tc>
          <w:tcPr>
            <w:tcW w:w="1917" w:type="dxa"/>
            <w:hideMark/>
          </w:tcPr>
          <w:p w14:paraId="1485EB06" w14:textId="77777777" w:rsidR="000946BF" w:rsidRPr="005B0A52" w:rsidRDefault="000946BF" w:rsidP="00502941">
            <w:pPr>
              <w:rPr>
                <w:rFonts w:ascii="Garamond" w:hAnsi="Garamond"/>
                <w:sz w:val="20"/>
                <w:szCs w:val="20"/>
              </w:rPr>
            </w:pPr>
          </w:p>
        </w:tc>
      </w:tr>
      <w:tr w:rsidR="000946BF" w:rsidRPr="005B0A52" w14:paraId="0D69A342" w14:textId="77777777" w:rsidTr="00CA7CC5">
        <w:tc>
          <w:tcPr>
            <w:tcW w:w="787" w:type="dxa"/>
            <w:hideMark/>
          </w:tcPr>
          <w:p w14:paraId="45206ED0" w14:textId="77777777" w:rsidR="000946BF" w:rsidRPr="005B0A52" w:rsidRDefault="000946BF" w:rsidP="00502941">
            <w:pPr>
              <w:rPr>
                <w:rFonts w:ascii="Garamond" w:hAnsi="Garamond"/>
                <w:sz w:val="20"/>
                <w:szCs w:val="20"/>
              </w:rPr>
            </w:pPr>
            <w:r w:rsidRPr="005B0A52">
              <w:rPr>
                <w:rFonts w:ascii="Garamond" w:hAnsi="Garamond"/>
                <w:sz w:val="20"/>
                <w:szCs w:val="20"/>
              </w:rPr>
              <w:t>11.</w:t>
            </w:r>
          </w:p>
        </w:tc>
        <w:tc>
          <w:tcPr>
            <w:tcW w:w="4170" w:type="dxa"/>
            <w:hideMark/>
          </w:tcPr>
          <w:p w14:paraId="08480C30" w14:textId="77777777" w:rsidR="000946BF" w:rsidRPr="005B0A52" w:rsidRDefault="000946BF" w:rsidP="00502941">
            <w:pPr>
              <w:rPr>
                <w:rFonts w:ascii="Garamond" w:hAnsi="Garamond"/>
                <w:sz w:val="20"/>
                <w:szCs w:val="20"/>
              </w:rPr>
            </w:pPr>
            <w:r w:rsidRPr="005B0A52">
              <w:rPr>
                <w:rFonts w:ascii="Garamond" w:hAnsi="Garamond"/>
                <w:sz w:val="20"/>
                <w:szCs w:val="20"/>
              </w:rPr>
              <w:t>Schedule Thinking Time: Block out two hours in your calendar purely for "Strategic Thinking" and label it as such, reinforcing the importance of planning.</w:t>
            </w:r>
          </w:p>
        </w:tc>
        <w:tc>
          <w:tcPr>
            <w:tcW w:w="1917" w:type="dxa"/>
            <w:hideMark/>
          </w:tcPr>
          <w:p w14:paraId="4F08531F" w14:textId="77777777" w:rsidR="000946BF" w:rsidRPr="005B0A52" w:rsidRDefault="000946BF" w:rsidP="00502941">
            <w:pPr>
              <w:rPr>
                <w:rFonts w:ascii="Garamond" w:hAnsi="Garamond"/>
                <w:sz w:val="20"/>
                <w:szCs w:val="20"/>
              </w:rPr>
            </w:pPr>
          </w:p>
        </w:tc>
      </w:tr>
      <w:tr w:rsidR="000946BF" w:rsidRPr="005B0A52" w14:paraId="59C9680D" w14:textId="77777777" w:rsidTr="00CA7CC5">
        <w:tc>
          <w:tcPr>
            <w:tcW w:w="787" w:type="dxa"/>
            <w:hideMark/>
          </w:tcPr>
          <w:p w14:paraId="28A8CA09" w14:textId="77777777" w:rsidR="000946BF" w:rsidRPr="005B0A52" w:rsidRDefault="000946BF" w:rsidP="00502941">
            <w:pPr>
              <w:rPr>
                <w:rFonts w:ascii="Garamond" w:hAnsi="Garamond"/>
                <w:sz w:val="20"/>
                <w:szCs w:val="20"/>
              </w:rPr>
            </w:pPr>
            <w:r w:rsidRPr="005B0A52">
              <w:rPr>
                <w:rFonts w:ascii="Garamond" w:hAnsi="Garamond"/>
                <w:sz w:val="20"/>
                <w:szCs w:val="20"/>
              </w:rPr>
              <w:t>12.</w:t>
            </w:r>
          </w:p>
        </w:tc>
        <w:tc>
          <w:tcPr>
            <w:tcW w:w="4170" w:type="dxa"/>
            <w:hideMark/>
          </w:tcPr>
          <w:p w14:paraId="6E5B7171" w14:textId="77777777" w:rsidR="000946BF" w:rsidRPr="005B0A52" w:rsidRDefault="000946BF" w:rsidP="00502941">
            <w:pPr>
              <w:rPr>
                <w:rFonts w:ascii="Garamond" w:hAnsi="Garamond"/>
                <w:sz w:val="20"/>
                <w:szCs w:val="20"/>
              </w:rPr>
            </w:pPr>
            <w:r w:rsidRPr="005B0A52">
              <w:rPr>
                <w:rFonts w:ascii="Garamond" w:hAnsi="Garamond"/>
                <w:sz w:val="20"/>
                <w:szCs w:val="20"/>
              </w:rPr>
              <w:t>Pitch an Internal Talk: Offer to present a 20-minute topic on your area of expertise (e.g., 'Risk Management for Non-Financial Leaders') to an adjacent business unit.</w:t>
            </w:r>
          </w:p>
        </w:tc>
        <w:tc>
          <w:tcPr>
            <w:tcW w:w="1917" w:type="dxa"/>
            <w:hideMark/>
          </w:tcPr>
          <w:p w14:paraId="451BE267" w14:textId="77777777" w:rsidR="000946BF" w:rsidRPr="005B0A52" w:rsidRDefault="000946BF" w:rsidP="00502941">
            <w:pPr>
              <w:rPr>
                <w:rFonts w:ascii="Garamond" w:hAnsi="Garamond"/>
                <w:sz w:val="20"/>
                <w:szCs w:val="20"/>
              </w:rPr>
            </w:pPr>
          </w:p>
        </w:tc>
      </w:tr>
    </w:tbl>
    <w:p w14:paraId="1DD58BB2" w14:textId="3BAF20A0" w:rsidR="00E75030" w:rsidRPr="005B0A52" w:rsidRDefault="00E75030" w:rsidP="00502941">
      <w:pPr>
        <w:pStyle w:val="Heading3"/>
        <w:spacing w:before="400" w:after="200"/>
        <w:rPr>
          <w:rFonts w:ascii="Garamond" w:hAnsi="Garamond"/>
          <w:color w:val="auto"/>
          <w:sz w:val="20"/>
          <w:szCs w:val="20"/>
        </w:rPr>
      </w:pPr>
      <w:r w:rsidRPr="005B0A52">
        <w:rPr>
          <w:rFonts w:ascii="Garamond" w:hAnsi="Garamond"/>
          <w:color w:val="auto"/>
          <w:sz w:val="20"/>
          <w:szCs w:val="20"/>
        </w:rPr>
        <w:t>In addition to scheduling the high-impact actions, I challenge you to try some or all of the below 12 Ideas to Stretch Your Visibility, Influence, and Courage. Courage is a muscle, it grows with use, these actions are designed to move you out of your comfort zone and into the High Value, High Visibility quadrant. As you complete the actions, log the Action and Impact in your Achievement Archive.</w:t>
      </w:r>
    </w:p>
    <w:tbl>
      <w:tblPr>
        <w:tblStyle w:val="TableGridLight"/>
        <w:tblW w:w="0" w:type="auto"/>
        <w:tblLook w:val="04A0" w:firstRow="1" w:lastRow="0" w:firstColumn="1" w:lastColumn="0" w:noHBand="0" w:noVBand="1"/>
      </w:tblPr>
      <w:tblGrid>
        <w:gridCol w:w="1298"/>
        <w:gridCol w:w="3259"/>
        <w:gridCol w:w="2317"/>
      </w:tblGrid>
      <w:tr w:rsidR="00E75030" w:rsidRPr="005B0A52" w14:paraId="2CBDCA22" w14:textId="77777777" w:rsidTr="006618F9">
        <w:tc>
          <w:tcPr>
            <w:tcW w:w="0" w:type="auto"/>
            <w:shd w:val="clear" w:color="auto" w:fill="FFC000"/>
            <w:vAlign w:val="center"/>
            <w:hideMark/>
          </w:tcPr>
          <w:p w14:paraId="778FE905" w14:textId="77777777" w:rsidR="00E75030" w:rsidRPr="005B0A52" w:rsidRDefault="00E75030" w:rsidP="00502941">
            <w:pPr>
              <w:spacing w:before="100" w:beforeAutospacing="1" w:after="100" w:afterAutospacing="1"/>
              <w:rPr>
                <w:rFonts w:ascii="Garamond" w:hAnsi="Garamond"/>
                <w:b/>
                <w:bCs/>
                <w:sz w:val="20"/>
                <w:szCs w:val="20"/>
              </w:rPr>
            </w:pPr>
            <w:r w:rsidRPr="005B0A52">
              <w:rPr>
                <w:rFonts w:ascii="Garamond" w:hAnsi="Garamond"/>
                <w:b/>
                <w:bCs/>
                <w:sz w:val="20"/>
                <w:szCs w:val="20"/>
              </w:rPr>
              <w:t>Challenge Area</w:t>
            </w:r>
          </w:p>
        </w:tc>
        <w:tc>
          <w:tcPr>
            <w:tcW w:w="0" w:type="auto"/>
            <w:shd w:val="clear" w:color="auto" w:fill="FFC000"/>
            <w:vAlign w:val="center"/>
            <w:hideMark/>
          </w:tcPr>
          <w:p w14:paraId="66EB6996" w14:textId="77777777" w:rsidR="00E75030" w:rsidRPr="005B0A52" w:rsidRDefault="00E75030" w:rsidP="00502941">
            <w:pPr>
              <w:spacing w:before="100" w:beforeAutospacing="1" w:after="100" w:afterAutospacing="1"/>
              <w:rPr>
                <w:rFonts w:ascii="Garamond" w:hAnsi="Garamond"/>
                <w:b/>
                <w:bCs/>
                <w:sz w:val="20"/>
                <w:szCs w:val="20"/>
              </w:rPr>
            </w:pPr>
            <w:r w:rsidRPr="005B0A52">
              <w:rPr>
                <w:rFonts w:ascii="Garamond" w:hAnsi="Garamond"/>
                <w:b/>
                <w:bCs/>
                <w:sz w:val="20"/>
                <w:szCs w:val="20"/>
              </w:rPr>
              <w:t>The Bold Move</w:t>
            </w:r>
          </w:p>
        </w:tc>
        <w:tc>
          <w:tcPr>
            <w:tcW w:w="0" w:type="auto"/>
            <w:shd w:val="clear" w:color="auto" w:fill="FFC000"/>
            <w:vAlign w:val="center"/>
            <w:hideMark/>
          </w:tcPr>
          <w:p w14:paraId="703E9A99" w14:textId="77777777" w:rsidR="00E75030" w:rsidRPr="005B0A52" w:rsidRDefault="00E75030" w:rsidP="00502941">
            <w:pPr>
              <w:spacing w:before="100" w:beforeAutospacing="1" w:after="100" w:afterAutospacing="1"/>
              <w:rPr>
                <w:rFonts w:ascii="Garamond" w:hAnsi="Garamond"/>
                <w:b/>
                <w:bCs/>
                <w:sz w:val="20"/>
                <w:szCs w:val="20"/>
              </w:rPr>
            </w:pPr>
            <w:r w:rsidRPr="005B0A52">
              <w:rPr>
                <w:rFonts w:ascii="Garamond" w:hAnsi="Garamond"/>
                <w:b/>
                <w:bCs/>
                <w:sz w:val="20"/>
                <w:szCs w:val="20"/>
              </w:rPr>
              <w:t>Key Outcome Goal</w:t>
            </w:r>
          </w:p>
        </w:tc>
      </w:tr>
      <w:tr w:rsidR="00E75030" w:rsidRPr="005B0A52" w14:paraId="2EE9E4DD" w14:textId="77777777" w:rsidTr="00CA7CC5">
        <w:tc>
          <w:tcPr>
            <w:tcW w:w="0" w:type="auto"/>
            <w:vAlign w:val="center"/>
            <w:hideMark/>
          </w:tcPr>
          <w:p w14:paraId="0B9FDC09"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Ask for Value</w:t>
            </w:r>
          </w:p>
        </w:tc>
        <w:tc>
          <w:tcPr>
            <w:tcW w:w="0" w:type="auto"/>
            <w:vAlign w:val="center"/>
            <w:hideMark/>
          </w:tcPr>
          <w:p w14:paraId="0EC8EBB6"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Negotiate a non-salary term. This could be extra professional development funding, a new title, a flexible work arrangement, or a specific piece of equipment.</w:t>
            </w:r>
          </w:p>
        </w:tc>
        <w:tc>
          <w:tcPr>
            <w:tcW w:w="0" w:type="auto"/>
            <w:vAlign w:val="center"/>
            <w:hideMark/>
          </w:tcPr>
          <w:p w14:paraId="4D075F90"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Establish that you define the terms of your contribution.</w:t>
            </w:r>
          </w:p>
        </w:tc>
      </w:tr>
      <w:tr w:rsidR="00E75030" w:rsidRPr="005B0A52" w14:paraId="0707FD88" w14:textId="77777777" w:rsidTr="00CA7CC5">
        <w:tc>
          <w:tcPr>
            <w:tcW w:w="0" w:type="auto"/>
            <w:vAlign w:val="center"/>
            <w:hideMark/>
          </w:tcPr>
          <w:p w14:paraId="6C89D96C"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Executive Clarity</w:t>
            </w:r>
          </w:p>
        </w:tc>
        <w:tc>
          <w:tcPr>
            <w:tcW w:w="0" w:type="auto"/>
            <w:vAlign w:val="center"/>
            <w:hideMark/>
          </w:tcPr>
          <w:p w14:paraId="7F67081B"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Delete half the slides from your next high-level presentation. Only present the headline, the risk, and the action you need.</w:t>
            </w:r>
          </w:p>
        </w:tc>
        <w:tc>
          <w:tcPr>
            <w:tcW w:w="0" w:type="auto"/>
            <w:vAlign w:val="center"/>
            <w:hideMark/>
          </w:tcPr>
          <w:p w14:paraId="2EAEE806"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Demonstrate clarity, confidence, and respect for executive time.</w:t>
            </w:r>
          </w:p>
        </w:tc>
      </w:tr>
      <w:tr w:rsidR="00E75030" w:rsidRPr="005B0A52" w14:paraId="662876BB" w14:textId="77777777" w:rsidTr="00CA7CC5">
        <w:tc>
          <w:tcPr>
            <w:tcW w:w="0" w:type="auto"/>
            <w:vAlign w:val="center"/>
            <w:hideMark/>
          </w:tcPr>
          <w:p w14:paraId="0F47A11C"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Visibility Audit</w:t>
            </w:r>
          </w:p>
        </w:tc>
        <w:tc>
          <w:tcPr>
            <w:tcW w:w="0" w:type="auto"/>
            <w:vAlign w:val="center"/>
            <w:hideMark/>
          </w:tcPr>
          <w:p w14:paraId="49FC6F4F"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Present to a group 2 levels above you. Volunteer for a quarterly review or offer to brief a management committee on a trend, even if it's outside your core remit.</w:t>
            </w:r>
          </w:p>
        </w:tc>
        <w:tc>
          <w:tcPr>
            <w:tcW w:w="0" w:type="auto"/>
            <w:vAlign w:val="center"/>
            <w:hideMark/>
          </w:tcPr>
          <w:p w14:paraId="7447161E"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Increase exposure to your Influence Circle/Sponsors.</w:t>
            </w:r>
          </w:p>
        </w:tc>
      </w:tr>
      <w:tr w:rsidR="00E75030" w:rsidRPr="005B0A52" w14:paraId="51B055C4" w14:textId="77777777" w:rsidTr="00CA7CC5">
        <w:tc>
          <w:tcPr>
            <w:tcW w:w="0" w:type="auto"/>
            <w:vAlign w:val="center"/>
            <w:hideMark/>
          </w:tcPr>
          <w:p w14:paraId="2B058F53"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Network Expansion</w:t>
            </w:r>
          </w:p>
        </w:tc>
        <w:tc>
          <w:tcPr>
            <w:tcW w:w="0" w:type="auto"/>
            <w:vAlign w:val="center"/>
            <w:hideMark/>
          </w:tcPr>
          <w:p w14:paraId="0F582FA8"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 xml:space="preserve">Request a 15-minute coffee with a senior leader in a competitor </w:t>
            </w:r>
            <w:r w:rsidRPr="005B0A52">
              <w:rPr>
                <w:rFonts w:ascii="Garamond" w:hAnsi="Garamond"/>
                <w:sz w:val="20"/>
                <w:szCs w:val="20"/>
              </w:rPr>
              <w:lastRenderedPageBreak/>
              <w:t>organisation or a parallel government department (APS/State).</w:t>
            </w:r>
          </w:p>
        </w:tc>
        <w:tc>
          <w:tcPr>
            <w:tcW w:w="0" w:type="auto"/>
            <w:vAlign w:val="center"/>
            <w:hideMark/>
          </w:tcPr>
          <w:p w14:paraId="452904F7" w14:textId="12074DA4"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lastRenderedPageBreak/>
              <w:t xml:space="preserve">Gain external strategic context and broaden your </w:t>
            </w:r>
            <w:r w:rsidRPr="005B0A52">
              <w:rPr>
                <w:rFonts w:ascii="Garamond" w:hAnsi="Garamond"/>
                <w:sz w:val="20"/>
                <w:szCs w:val="20"/>
              </w:rPr>
              <w:lastRenderedPageBreak/>
              <w:t xml:space="preserve">Information Network (Chapter </w:t>
            </w:r>
            <w:r w:rsidR="00BA0AD1" w:rsidRPr="005B0A52">
              <w:rPr>
                <w:rFonts w:ascii="Garamond" w:hAnsi="Garamond"/>
                <w:sz w:val="20"/>
                <w:szCs w:val="20"/>
              </w:rPr>
              <w:t>9</w:t>
            </w:r>
            <w:r w:rsidRPr="005B0A52">
              <w:rPr>
                <w:rFonts w:ascii="Garamond" w:hAnsi="Garamond"/>
                <w:sz w:val="20"/>
                <w:szCs w:val="20"/>
              </w:rPr>
              <w:t>).</w:t>
            </w:r>
          </w:p>
        </w:tc>
      </w:tr>
      <w:tr w:rsidR="00E75030" w:rsidRPr="005B0A52" w14:paraId="41629DC4" w14:textId="77777777" w:rsidTr="00CA7CC5">
        <w:tc>
          <w:tcPr>
            <w:tcW w:w="0" w:type="auto"/>
            <w:vAlign w:val="center"/>
            <w:hideMark/>
          </w:tcPr>
          <w:p w14:paraId="7AD28C61"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lastRenderedPageBreak/>
              <w:t>Team Advocacy</w:t>
            </w:r>
          </w:p>
        </w:tc>
        <w:tc>
          <w:tcPr>
            <w:tcW w:w="0" w:type="auto"/>
            <w:vAlign w:val="center"/>
            <w:hideMark/>
          </w:tcPr>
          <w:p w14:paraId="7A606EE1"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Publicly advocate for a junior colleague. Use an amplification technique (Chapter 14): credit them by name to a senior stakeholder for a specific win.</w:t>
            </w:r>
          </w:p>
        </w:tc>
        <w:tc>
          <w:tcPr>
            <w:tcW w:w="0" w:type="auto"/>
            <w:vAlign w:val="center"/>
            <w:hideMark/>
          </w:tcPr>
          <w:p w14:paraId="608AA180"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Demonstrate leadership and intentional sponsorship.</w:t>
            </w:r>
          </w:p>
        </w:tc>
      </w:tr>
      <w:tr w:rsidR="00E75030" w:rsidRPr="005B0A52" w14:paraId="181EE7F1" w14:textId="77777777" w:rsidTr="00CA7CC5">
        <w:tc>
          <w:tcPr>
            <w:tcW w:w="0" w:type="auto"/>
            <w:vAlign w:val="center"/>
            <w:hideMark/>
          </w:tcPr>
          <w:p w14:paraId="0534518B"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Bias Interruption</w:t>
            </w:r>
          </w:p>
        </w:tc>
        <w:tc>
          <w:tcPr>
            <w:tcW w:w="0" w:type="auto"/>
            <w:vAlign w:val="center"/>
            <w:hideMark/>
          </w:tcPr>
          <w:p w14:paraId="4328F07A"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Politely interrupt a meeting dynamic. When you, or another woman, is interrupted or an idea is co-opted, use a clear script to reclaim the floor or redirect credit.</w:t>
            </w:r>
          </w:p>
        </w:tc>
        <w:tc>
          <w:tcPr>
            <w:tcW w:w="0" w:type="auto"/>
            <w:vAlign w:val="center"/>
            <w:hideMark/>
          </w:tcPr>
          <w:p w14:paraId="149E4DE4" w14:textId="4575545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 xml:space="preserve">Practice speaking with impact, not permission (Chapter </w:t>
            </w:r>
            <w:r w:rsidR="00BA0AD1" w:rsidRPr="005B0A52">
              <w:rPr>
                <w:rFonts w:ascii="Garamond" w:hAnsi="Garamond"/>
                <w:sz w:val="20"/>
                <w:szCs w:val="20"/>
              </w:rPr>
              <w:t>14</w:t>
            </w:r>
            <w:r w:rsidRPr="005B0A52">
              <w:rPr>
                <w:rFonts w:ascii="Garamond" w:hAnsi="Garamond"/>
                <w:sz w:val="20"/>
                <w:szCs w:val="20"/>
              </w:rPr>
              <w:t>).</w:t>
            </w:r>
          </w:p>
        </w:tc>
      </w:tr>
      <w:tr w:rsidR="00E75030" w:rsidRPr="005B0A52" w14:paraId="33FEFF56" w14:textId="77777777" w:rsidTr="00CA7CC5">
        <w:tc>
          <w:tcPr>
            <w:tcW w:w="0" w:type="auto"/>
            <w:vAlign w:val="center"/>
            <w:hideMark/>
          </w:tcPr>
          <w:p w14:paraId="554202D8"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Strategic Say 'No'</w:t>
            </w:r>
          </w:p>
        </w:tc>
        <w:tc>
          <w:tcPr>
            <w:tcW w:w="0" w:type="auto"/>
            <w:vAlign w:val="center"/>
            <w:hideMark/>
          </w:tcPr>
          <w:p w14:paraId="6073ED36"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Decline a high-visibility, low-impact task. Politely explain that you are prioritising a more strategic piece of work that directly ties to organisational goals.</w:t>
            </w:r>
          </w:p>
        </w:tc>
        <w:tc>
          <w:tcPr>
            <w:tcW w:w="0" w:type="auto"/>
            <w:vAlign w:val="center"/>
            <w:hideMark/>
          </w:tcPr>
          <w:p w14:paraId="5A601B2A" w14:textId="7192D91B"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 xml:space="preserve">Protect your energy and time for high-value work (Chapter </w:t>
            </w:r>
            <w:r w:rsidR="00BA0AD1" w:rsidRPr="005B0A52">
              <w:rPr>
                <w:rFonts w:ascii="Garamond" w:hAnsi="Garamond"/>
                <w:sz w:val="20"/>
                <w:szCs w:val="20"/>
              </w:rPr>
              <w:t>3</w:t>
            </w:r>
            <w:r w:rsidRPr="005B0A52">
              <w:rPr>
                <w:rFonts w:ascii="Garamond" w:hAnsi="Garamond"/>
                <w:sz w:val="20"/>
                <w:szCs w:val="20"/>
              </w:rPr>
              <w:t>).</w:t>
            </w:r>
          </w:p>
        </w:tc>
      </w:tr>
      <w:tr w:rsidR="00E75030" w:rsidRPr="005B0A52" w14:paraId="698F801D" w14:textId="77777777" w:rsidTr="00CA7CC5">
        <w:tc>
          <w:tcPr>
            <w:tcW w:w="0" w:type="auto"/>
            <w:vAlign w:val="center"/>
            <w:hideMark/>
          </w:tcPr>
          <w:p w14:paraId="1C21B51B"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Thought Leadership</w:t>
            </w:r>
          </w:p>
        </w:tc>
        <w:tc>
          <w:tcPr>
            <w:tcW w:w="0" w:type="auto"/>
            <w:vAlign w:val="center"/>
            <w:hideMark/>
          </w:tcPr>
          <w:p w14:paraId="542D8681"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Write a short internal opinion piece (or LinkedIn post) on a critical trend or challenge facing your industry/agency, and tag a relevant leader.</w:t>
            </w:r>
          </w:p>
        </w:tc>
        <w:tc>
          <w:tcPr>
            <w:tcW w:w="0" w:type="auto"/>
            <w:vAlign w:val="center"/>
            <w:hideMark/>
          </w:tcPr>
          <w:p w14:paraId="718DD774" w14:textId="7493C3D4"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 xml:space="preserve">Build your Personal Brand as an expert (Chapter </w:t>
            </w:r>
            <w:r w:rsidR="00BA0AD1" w:rsidRPr="005B0A52">
              <w:rPr>
                <w:rFonts w:ascii="Garamond" w:hAnsi="Garamond"/>
                <w:sz w:val="20"/>
                <w:szCs w:val="20"/>
              </w:rPr>
              <w:t>5</w:t>
            </w:r>
            <w:r w:rsidRPr="005B0A52">
              <w:rPr>
                <w:rFonts w:ascii="Garamond" w:hAnsi="Garamond"/>
                <w:sz w:val="20"/>
                <w:szCs w:val="20"/>
              </w:rPr>
              <w:t>).</w:t>
            </w:r>
          </w:p>
        </w:tc>
      </w:tr>
      <w:tr w:rsidR="00E75030" w:rsidRPr="005B0A52" w14:paraId="77D74B02" w14:textId="77777777" w:rsidTr="00CA7CC5">
        <w:tc>
          <w:tcPr>
            <w:tcW w:w="0" w:type="auto"/>
            <w:vAlign w:val="center"/>
            <w:hideMark/>
          </w:tcPr>
          <w:p w14:paraId="53DD3CEC"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Data Defence</w:t>
            </w:r>
          </w:p>
        </w:tc>
        <w:tc>
          <w:tcPr>
            <w:tcW w:w="0" w:type="auto"/>
            <w:vAlign w:val="center"/>
            <w:hideMark/>
          </w:tcPr>
          <w:p w14:paraId="697705D2"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Challenge a decision based on new data you generated. If a plan is set to proceed without considering your recent findings, push back using evidence.</w:t>
            </w:r>
          </w:p>
        </w:tc>
        <w:tc>
          <w:tcPr>
            <w:tcW w:w="0" w:type="auto"/>
            <w:vAlign w:val="center"/>
            <w:hideMark/>
          </w:tcPr>
          <w:p w14:paraId="16272C33"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Assert the value of data literacy and your expertise (Chapter 12).</w:t>
            </w:r>
          </w:p>
        </w:tc>
      </w:tr>
      <w:tr w:rsidR="00E75030" w:rsidRPr="005B0A52" w14:paraId="61BCB990" w14:textId="77777777" w:rsidTr="00CA7CC5">
        <w:tc>
          <w:tcPr>
            <w:tcW w:w="0" w:type="auto"/>
            <w:vAlign w:val="center"/>
            <w:hideMark/>
          </w:tcPr>
          <w:p w14:paraId="67A79BED"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Future Focus</w:t>
            </w:r>
          </w:p>
        </w:tc>
        <w:tc>
          <w:tcPr>
            <w:tcW w:w="0" w:type="auto"/>
            <w:vAlign w:val="center"/>
            <w:hideMark/>
          </w:tcPr>
          <w:p w14:paraId="2415CF08"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Pitch a 'stretch' project idea that sits 6-12 months ahead of your current team’s roadmap directly to your manager’s manager.</w:t>
            </w:r>
          </w:p>
        </w:tc>
        <w:tc>
          <w:tcPr>
            <w:tcW w:w="0" w:type="auto"/>
            <w:vAlign w:val="center"/>
            <w:hideMark/>
          </w:tcPr>
          <w:p w14:paraId="73B42A03"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Show forward-thinking ambition and executive-level scope.</w:t>
            </w:r>
          </w:p>
        </w:tc>
      </w:tr>
      <w:tr w:rsidR="00E75030" w:rsidRPr="005B0A52" w14:paraId="50F1C51B" w14:textId="77777777" w:rsidTr="00CA7CC5">
        <w:tc>
          <w:tcPr>
            <w:tcW w:w="0" w:type="auto"/>
            <w:vAlign w:val="center"/>
            <w:hideMark/>
          </w:tcPr>
          <w:p w14:paraId="2C79D788"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Vulnerability</w:t>
            </w:r>
          </w:p>
        </w:tc>
        <w:tc>
          <w:tcPr>
            <w:tcW w:w="0" w:type="auto"/>
            <w:vAlign w:val="center"/>
            <w:hideMark/>
          </w:tcPr>
          <w:p w14:paraId="594E399F"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Acknowledge a failure/setback publicly (e.g., in a team meeting) and immediately follow it with the specific, measurable lesson you learned.</w:t>
            </w:r>
          </w:p>
        </w:tc>
        <w:tc>
          <w:tcPr>
            <w:tcW w:w="0" w:type="auto"/>
            <w:vAlign w:val="center"/>
            <w:hideMark/>
          </w:tcPr>
          <w:p w14:paraId="290571F6" w14:textId="1DAC333D"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 xml:space="preserve">Build resilience and trust (Chapter </w:t>
            </w:r>
            <w:r w:rsidR="00BA0AD1" w:rsidRPr="005B0A52">
              <w:rPr>
                <w:rFonts w:ascii="Garamond" w:hAnsi="Garamond"/>
                <w:sz w:val="20"/>
                <w:szCs w:val="20"/>
              </w:rPr>
              <w:t>11</w:t>
            </w:r>
            <w:r w:rsidRPr="005B0A52">
              <w:rPr>
                <w:rFonts w:ascii="Garamond" w:hAnsi="Garamond"/>
                <w:sz w:val="20"/>
                <w:szCs w:val="20"/>
              </w:rPr>
              <w:t>) by modelling accountability.</w:t>
            </w:r>
          </w:p>
        </w:tc>
      </w:tr>
      <w:tr w:rsidR="00E75030" w:rsidRPr="005B0A52" w14:paraId="0F16A8F4" w14:textId="77777777" w:rsidTr="00CA7CC5">
        <w:tc>
          <w:tcPr>
            <w:tcW w:w="0" w:type="auto"/>
            <w:vAlign w:val="center"/>
            <w:hideMark/>
          </w:tcPr>
          <w:p w14:paraId="795AB22C"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Define Your Terms</w:t>
            </w:r>
          </w:p>
        </w:tc>
        <w:tc>
          <w:tcPr>
            <w:tcW w:w="0" w:type="auto"/>
            <w:vAlign w:val="center"/>
            <w:hideMark/>
          </w:tcPr>
          <w:p w14:paraId="27723B12"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Update your job description/KPIs to accurately reflect your current and desired strategic impact, and present this to your manager for review.</w:t>
            </w:r>
          </w:p>
        </w:tc>
        <w:tc>
          <w:tcPr>
            <w:tcW w:w="0" w:type="auto"/>
            <w:vAlign w:val="center"/>
            <w:hideMark/>
          </w:tcPr>
          <w:p w14:paraId="6450E965" w14:textId="77777777" w:rsidR="00E75030" w:rsidRPr="005B0A52" w:rsidRDefault="00E75030" w:rsidP="00502941">
            <w:pPr>
              <w:spacing w:before="100" w:beforeAutospacing="1" w:after="100" w:afterAutospacing="1"/>
              <w:rPr>
                <w:rFonts w:ascii="Garamond" w:hAnsi="Garamond"/>
                <w:sz w:val="20"/>
                <w:szCs w:val="20"/>
              </w:rPr>
            </w:pPr>
            <w:r w:rsidRPr="005B0A52">
              <w:rPr>
                <w:rFonts w:ascii="Garamond" w:hAnsi="Garamond"/>
                <w:sz w:val="20"/>
                <w:szCs w:val="20"/>
              </w:rPr>
              <w:t>Actively manage your role and define your value for the coming year.</w:t>
            </w:r>
          </w:p>
        </w:tc>
      </w:tr>
    </w:tbl>
    <w:p w14:paraId="6CF59DD1" w14:textId="77777777" w:rsidR="00E75030" w:rsidRPr="005B0A52" w:rsidRDefault="00E75030" w:rsidP="00502941">
      <w:pPr>
        <w:pStyle w:val="CSP-ChapterBodyText"/>
        <w:ind w:firstLine="0"/>
        <w:jc w:val="left"/>
      </w:pPr>
    </w:p>
    <w:p w14:paraId="25B444F4" w14:textId="77777777" w:rsidR="00E75030" w:rsidRPr="005B0A52" w:rsidRDefault="00E75030" w:rsidP="00502941">
      <w:pPr>
        <w:pStyle w:val="CSP-ChapterBodyText"/>
        <w:ind w:firstLine="0"/>
        <w:jc w:val="left"/>
      </w:pPr>
    </w:p>
    <w:p w14:paraId="0FC5F905" w14:textId="77777777" w:rsidR="00E75030" w:rsidRPr="005B0A52" w:rsidRDefault="00E75030" w:rsidP="00502941">
      <w:pPr>
        <w:spacing w:after="160" w:line="259" w:lineRule="auto"/>
        <w:rPr>
          <w:rFonts w:ascii="Garamond" w:hAnsi="Garamond"/>
          <w:iCs/>
        </w:rPr>
      </w:pPr>
      <w:r w:rsidRPr="005B0A52">
        <w:rPr>
          <w:rFonts w:ascii="Garamond" w:hAnsi="Garamond"/>
        </w:rPr>
        <w:br w:type="page"/>
      </w:r>
    </w:p>
    <w:p w14:paraId="2A93E766" w14:textId="77777777" w:rsidR="00AE2480" w:rsidRPr="005B0A52" w:rsidRDefault="002D6533" w:rsidP="00502941">
      <w:pPr>
        <w:pStyle w:val="Title"/>
        <w:rPr>
          <w:rFonts w:ascii="Garamond" w:hAnsi="Garamond"/>
        </w:rPr>
      </w:pPr>
      <w:r w:rsidRPr="005B0A52">
        <w:rPr>
          <w:rFonts w:ascii="Garamond" w:hAnsi="Garamond"/>
        </w:rPr>
        <w:lastRenderedPageBreak/>
        <w:t>Part II</w:t>
      </w:r>
    </w:p>
    <w:p w14:paraId="6AD153B7" w14:textId="3AB2378D" w:rsidR="002D6533" w:rsidRPr="005B0A52" w:rsidRDefault="002D6533" w:rsidP="00502941">
      <w:pPr>
        <w:pStyle w:val="Title"/>
        <w:rPr>
          <w:rFonts w:ascii="Garamond" w:hAnsi="Garamond"/>
        </w:rPr>
      </w:pPr>
      <w:r w:rsidRPr="005B0A52">
        <w:rPr>
          <w:rFonts w:ascii="Garamond" w:hAnsi="Garamond"/>
        </w:rPr>
        <w:t>Navigating the System: Influence, Politics, and Power</w:t>
      </w:r>
    </w:p>
    <w:p w14:paraId="7B857DE0" w14:textId="77777777" w:rsidR="002D6533" w:rsidRPr="005B0A52" w:rsidRDefault="002D6533" w:rsidP="00502941">
      <w:pPr>
        <w:rPr>
          <w:rFonts w:ascii="Garamond" w:hAnsi="Garamond"/>
        </w:rPr>
      </w:pPr>
    </w:p>
    <w:p w14:paraId="4B3AF7E1" w14:textId="77777777" w:rsidR="002D6533" w:rsidRPr="005B0A52" w:rsidRDefault="002D6533" w:rsidP="00502941">
      <w:pPr>
        <w:rPr>
          <w:rFonts w:ascii="Garamond" w:eastAsia="Helvetica" w:hAnsi="Garamond"/>
        </w:rPr>
      </w:pPr>
      <w:r w:rsidRPr="005B0A52">
        <w:rPr>
          <w:rFonts w:ascii="Garamond" w:hAnsi="Garamond"/>
        </w:rPr>
        <w:t>This part concentrates on the external landscape, providing strategies to build critical relationships (mentors/sponsors), exert presence, and strategically manage organisational bias and power dynamics</w:t>
      </w:r>
      <w:r w:rsidRPr="005B0A52">
        <w:rPr>
          <w:rFonts w:ascii="Garamond" w:eastAsia="Helvetica" w:hAnsi="Garamond"/>
        </w:rPr>
        <w:br w:type="page"/>
      </w:r>
    </w:p>
    <w:p w14:paraId="5BFFDFFC" w14:textId="2D5DB6D8" w:rsidR="002D6533" w:rsidRPr="005B0A52" w:rsidRDefault="00851CC5" w:rsidP="00502941">
      <w:pPr>
        <w:pStyle w:val="Title"/>
        <w:rPr>
          <w:rFonts w:ascii="Garamond" w:eastAsia="Helvetica" w:hAnsi="Garamond"/>
        </w:rPr>
      </w:pPr>
      <w:r w:rsidRPr="005B0A52">
        <w:rPr>
          <w:rFonts w:ascii="Garamond" w:eastAsia="Helvetica" w:hAnsi="Garamond"/>
        </w:rPr>
        <w:lastRenderedPageBreak/>
        <w:t xml:space="preserve">Chapter </w:t>
      </w:r>
      <w:r w:rsidR="00F277A7" w:rsidRPr="005B0A52">
        <w:rPr>
          <w:rFonts w:ascii="Garamond" w:eastAsia="Helvetica" w:hAnsi="Garamond"/>
        </w:rPr>
        <w:t>7</w:t>
      </w:r>
      <w:r w:rsidRPr="005B0A52">
        <w:rPr>
          <w:rFonts w:ascii="Garamond" w:eastAsia="Helvetica" w:hAnsi="Garamond"/>
        </w:rPr>
        <w:t xml:space="preserve">: </w:t>
      </w:r>
      <w:r w:rsidR="002D6533" w:rsidRPr="005B0A52">
        <w:rPr>
          <w:rFonts w:ascii="Garamond" w:eastAsia="Helvetica" w:hAnsi="Garamond"/>
        </w:rPr>
        <w:t>Leading with Confidence. Presence, Power, and People</w:t>
      </w:r>
    </w:p>
    <w:p w14:paraId="02409D8B" w14:textId="77777777" w:rsidR="002D6533" w:rsidRPr="005B0A52" w:rsidRDefault="002D6533" w:rsidP="00502941">
      <w:pPr>
        <w:rPr>
          <w:rFonts w:ascii="Garamond" w:hAnsi="Garamond"/>
          <w:i/>
        </w:rPr>
      </w:pPr>
      <w:bookmarkStart w:id="18" w:name="_Toc204436274"/>
      <w:bookmarkStart w:id="19" w:name="_Toc209889808"/>
    </w:p>
    <w:p w14:paraId="48D645B9" w14:textId="77777777" w:rsidR="00851CC5" w:rsidRPr="005B0A52" w:rsidRDefault="00851CC5">
      <w:pPr>
        <w:spacing w:after="160" w:line="259" w:lineRule="auto"/>
        <w:rPr>
          <w:rFonts w:ascii="Garamond" w:eastAsia="Helvetica" w:hAnsi="Garamond"/>
          <w:sz w:val="26"/>
          <w:szCs w:val="26"/>
        </w:rPr>
      </w:pPr>
      <w:bookmarkStart w:id="20" w:name="_Hlk210666455"/>
      <w:bookmarkEnd w:id="18"/>
      <w:bookmarkEnd w:id="19"/>
      <w:r w:rsidRPr="005B0A52">
        <w:rPr>
          <w:rFonts w:ascii="Garamond" w:eastAsia="Helvetica" w:hAnsi="Garamond"/>
        </w:rPr>
        <w:br w:type="page"/>
      </w:r>
    </w:p>
    <w:p w14:paraId="73346051" w14:textId="7F3C56AE" w:rsidR="009F6C17" w:rsidRPr="00955C4D" w:rsidRDefault="009F6C17" w:rsidP="00502941">
      <w:pPr>
        <w:pStyle w:val="Heading2"/>
        <w:rPr>
          <w:rFonts w:ascii="Garamond" w:eastAsia="Helvetica" w:hAnsi="Garamond"/>
          <w:color w:val="auto"/>
          <w:sz w:val="32"/>
          <w:szCs w:val="32"/>
          <w:u w:val="single"/>
        </w:rPr>
      </w:pPr>
      <w:r w:rsidRPr="00955C4D">
        <w:rPr>
          <w:rFonts w:ascii="Garamond" w:eastAsia="Helvetica" w:hAnsi="Garamond"/>
          <w:color w:val="auto"/>
          <w:sz w:val="32"/>
          <w:szCs w:val="32"/>
          <w:u w:val="single"/>
        </w:rPr>
        <w:lastRenderedPageBreak/>
        <w:t>The Executive Influence Toolkit: Presence, Power, and Strategy</w:t>
      </w:r>
    </w:p>
    <w:bookmarkEnd w:id="20"/>
    <w:p w14:paraId="3B5FF9AA" w14:textId="77777777" w:rsidR="009F6C17" w:rsidRPr="005B0A52" w:rsidRDefault="009F6C17" w:rsidP="00502941">
      <w:pPr>
        <w:pStyle w:val="Heading2"/>
        <w:rPr>
          <w:rFonts w:ascii="Garamond" w:hAnsi="Garamond"/>
          <w:color w:val="auto"/>
        </w:rPr>
      </w:pPr>
    </w:p>
    <w:p w14:paraId="6BF9BA82" w14:textId="777D014A" w:rsidR="009F6C17" w:rsidRPr="005B0A52" w:rsidRDefault="009F6C17" w:rsidP="00502941">
      <w:pPr>
        <w:rPr>
          <w:rFonts w:ascii="Garamond" w:hAnsi="Garamond"/>
          <w:sz w:val="22"/>
          <w:szCs w:val="22"/>
        </w:rPr>
      </w:pPr>
      <w:r w:rsidRPr="005B0A52">
        <w:rPr>
          <w:rFonts w:ascii="Garamond" w:hAnsi="Garamond"/>
          <w:sz w:val="22"/>
          <w:szCs w:val="22"/>
        </w:rPr>
        <w:t>This toolkit is designed to help you move from being a successful manager to an impactful leader by providing the practical structure for developing and deploying strategic influence. It will guide you through the essential components of executive presence and how to leverage them effectively.</w:t>
      </w:r>
    </w:p>
    <w:p w14:paraId="11A76447" w14:textId="77777777" w:rsidR="009F6C17" w:rsidRPr="005B0A52" w:rsidRDefault="009F6C17" w:rsidP="00502941">
      <w:pPr>
        <w:rPr>
          <w:rFonts w:ascii="Garamond" w:hAnsi="Garamond"/>
          <w:sz w:val="22"/>
          <w:szCs w:val="22"/>
        </w:rPr>
      </w:pPr>
    </w:p>
    <w:p w14:paraId="6674FF91" w14:textId="77777777" w:rsidR="009F6C17" w:rsidRPr="005B0A52" w:rsidRDefault="009F6C17" w:rsidP="00502941">
      <w:pPr>
        <w:pStyle w:val="Heading3"/>
        <w:rPr>
          <w:rFonts w:ascii="Garamond" w:hAnsi="Garamond"/>
          <w:color w:val="auto"/>
          <w:sz w:val="22"/>
          <w:szCs w:val="22"/>
        </w:rPr>
      </w:pPr>
      <w:bookmarkStart w:id="21" w:name="_Hlk210666462"/>
      <w:r w:rsidRPr="005B0A52">
        <w:rPr>
          <w:rFonts w:ascii="Garamond" w:hAnsi="Garamond"/>
          <w:color w:val="auto"/>
          <w:sz w:val="22"/>
          <w:szCs w:val="22"/>
        </w:rPr>
        <w:t>Part 1: The Executive Presence Self-Audit</w:t>
      </w:r>
    </w:p>
    <w:bookmarkEnd w:id="21"/>
    <w:p w14:paraId="317D3EB6" w14:textId="5DBEBCF3" w:rsidR="009F6C17" w:rsidRPr="005B0A52" w:rsidRDefault="009F6C17" w:rsidP="00502941">
      <w:pPr>
        <w:rPr>
          <w:rFonts w:ascii="Garamond" w:hAnsi="Garamond"/>
          <w:sz w:val="22"/>
          <w:szCs w:val="22"/>
        </w:rPr>
      </w:pPr>
      <w:r w:rsidRPr="005B0A52">
        <w:rPr>
          <w:rFonts w:ascii="Garamond" w:hAnsi="Garamond"/>
          <w:sz w:val="22"/>
          <w:szCs w:val="22"/>
        </w:rPr>
        <w:t>Use this self-assessment to identify where your leadership presence is strong and where it needs intentional development. Score yourself 1 (Rarely) to 5 (Always) and plan one specific action for any score under 3. This process encourages self-reflection and targeted improvement.</w:t>
      </w:r>
    </w:p>
    <w:p w14:paraId="7963A937" w14:textId="77777777" w:rsidR="009F6C17" w:rsidRPr="005B0A52" w:rsidRDefault="009F6C17" w:rsidP="00502941">
      <w:pPr>
        <w:rPr>
          <w:rFonts w:ascii="Garamond" w:hAnsi="Garamond"/>
          <w:sz w:val="20"/>
          <w:szCs w:val="20"/>
        </w:rPr>
      </w:pPr>
    </w:p>
    <w:tbl>
      <w:tblPr>
        <w:tblStyle w:val="TableGridLight"/>
        <w:tblW w:w="7003" w:type="dxa"/>
        <w:tblLook w:val="04A0" w:firstRow="1" w:lastRow="0" w:firstColumn="1" w:lastColumn="0" w:noHBand="0" w:noVBand="1"/>
      </w:tblPr>
      <w:tblGrid>
        <w:gridCol w:w="4761"/>
        <w:gridCol w:w="1155"/>
        <w:gridCol w:w="1087"/>
      </w:tblGrid>
      <w:tr w:rsidR="009F6C17" w:rsidRPr="005B0A52" w14:paraId="77B580E2" w14:textId="77777777" w:rsidTr="006618F9">
        <w:trPr>
          <w:trHeight w:val="503"/>
        </w:trPr>
        <w:tc>
          <w:tcPr>
            <w:tcW w:w="4761" w:type="dxa"/>
            <w:shd w:val="clear" w:color="auto" w:fill="FFC000"/>
            <w:vAlign w:val="center"/>
            <w:hideMark/>
          </w:tcPr>
          <w:p w14:paraId="2CDB8836" w14:textId="77777777" w:rsidR="009F6C17" w:rsidRPr="005B0A52" w:rsidRDefault="009F6C17" w:rsidP="00502941">
            <w:pPr>
              <w:rPr>
                <w:rFonts w:ascii="Garamond" w:hAnsi="Garamond"/>
                <w:b/>
                <w:bCs/>
                <w:sz w:val="20"/>
                <w:szCs w:val="20"/>
              </w:rPr>
            </w:pPr>
            <w:r w:rsidRPr="005B0A52">
              <w:rPr>
                <w:rFonts w:ascii="Garamond" w:hAnsi="Garamond"/>
                <w:b/>
                <w:bCs/>
                <w:sz w:val="20"/>
                <w:szCs w:val="20"/>
              </w:rPr>
              <w:t>Element of Presence</w:t>
            </w:r>
          </w:p>
        </w:tc>
        <w:tc>
          <w:tcPr>
            <w:tcW w:w="1155" w:type="dxa"/>
            <w:shd w:val="clear" w:color="auto" w:fill="FFC000"/>
            <w:vAlign w:val="center"/>
            <w:hideMark/>
          </w:tcPr>
          <w:p w14:paraId="7D054D04" w14:textId="77777777" w:rsidR="009F6C17" w:rsidRPr="005B0A52" w:rsidRDefault="009F6C17" w:rsidP="00502941">
            <w:pPr>
              <w:rPr>
                <w:rFonts w:ascii="Garamond" w:hAnsi="Garamond"/>
                <w:b/>
                <w:bCs/>
                <w:sz w:val="20"/>
                <w:szCs w:val="20"/>
              </w:rPr>
            </w:pPr>
            <w:r w:rsidRPr="005B0A52">
              <w:rPr>
                <w:rFonts w:ascii="Garamond" w:hAnsi="Garamond"/>
                <w:b/>
                <w:bCs/>
                <w:sz w:val="20"/>
                <w:szCs w:val="20"/>
              </w:rPr>
              <w:t>Self-Score (1-5)</w:t>
            </w:r>
          </w:p>
        </w:tc>
        <w:tc>
          <w:tcPr>
            <w:tcW w:w="1087" w:type="dxa"/>
            <w:shd w:val="clear" w:color="auto" w:fill="FFC000"/>
            <w:vAlign w:val="center"/>
            <w:hideMark/>
          </w:tcPr>
          <w:p w14:paraId="4F6884A5" w14:textId="77777777" w:rsidR="009F6C17" w:rsidRPr="005B0A52" w:rsidRDefault="009F6C17" w:rsidP="00502941">
            <w:pPr>
              <w:rPr>
                <w:rFonts w:ascii="Garamond" w:hAnsi="Garamond"/>
                <w:b/>
                <w:bCs/>
                <w:sz w:val="20"/>
                <w:szCs w:val="20"/>
              </w:rPr>
            </w:pPr>
            <w:r w:rsidRPr="005B0A52">
              <w:rPr>
                <w:rFonts w:ascii="Garamond" w:hAnsi="Garamond"/>
                <w:b/>
                <w:bCs/>
                <w:sz w:val="20"/>
                <w:szCs w:val="20"/>
              </w:rPr>
              <w:t>Action to Improve</w:t>
            </w:r>
          </w:p>
        </w:tc>
      </w:tr>
      <w:tr w:rsidR="009F6C17" w:rsidRPr="005B0A52" w14:paraId="7CE90EF6" w14:textId="77777777" w:rsidTr="00865C04">
        <w:trPr>
          <w:trHeight w:val="247"/>
        </w:trPr>
        <w:tc>
          <w:tcPr>
            <w:tcW w:w="4761" w:type="dxa"/>
            <w:vAlign w:val="center"/>
            <w:hideMark/>
          </w:tcPr>
          <w:p w14:paraId="091E613B" w14:textId="77777777" w:rsidR="009F6C17" w:rsidRPr="005B0A52" w:rsidRDefault="009F6C17" w:rsidP="00502941">
            <w:pPr>
              <w:rPr>
                <w:rFonts w:ascii="Garamond" w:hAnsi="Garamond"/>
                <w:sz w:val="20"/>
                <w:szCs w:val="20"/>
              </w:rPr>
            </w:pPr>
            <w:r w:rsidRPr="005B0A52">
              <w:rPr>
                <w:rFonts w:ascii="Garamond" w:hAnsi="Garamond"/>
                <w:sz w:val="20"/>
                <w:szCs w:val="20"/>
              </w:rPr>
              <w:t>Gravitas (Composure &amp; Authority)</w:t>
            </w:r>
          </w:p>
        </w:tc>
        <w:tc>
          <w:tcPr>
            <w:tcW w:w="1155" w:type="dxa"/>
            <w:vAlign w:val="center"/>
            <w:hideMark/>
          </w:tcPr>
          <w:p w14:paraId="6D84C31D" w14:textId="77777777" w:rsidR="009F6C17" w:rsidRPr="005B0A52" w:rsidRDefault="009F6C17" w:rsidP="00502941">
            <w:pPr>
              <w:rPr>
                <w:rFonts w:ascii="Garamond" w:hAnsi="Garamond"/>
                <w:sz w:val="20"/>
                <w:szCs w:val="20"/>
              </w:rPr>
            </w:pPr>
          </w:p>
        </w:tc>
        <w:tc>
          <w:tcPr>
            <w:tcW w:w="1087" w:type="dxa"/>
            <w:vAlign w:val="center"/>
            <w:hideMark/>
          </w:tcPr>
          <w:p w14:paraId="193E0F99" w14:textId="77777777" w:rsidR="009F6C17" w:rsidRPr="005B0A52" w:rsidRDefault="009F6C17" w:rsidP="00502941">
            <w:pPr>
              <w:rPr>
                <w:rFonts w:ascii="Garamond" w:hAnsi="Garamond"/>
                <w:sz w:val="20"/>
                <w:szCs w:val="20"/>
              </w:rPr>
            </w:pPr>
          </w:p>
        </w:tc>
      </w:tr>
      <w:tr w:rsidR="009F6C17" w:rsidRPr="005B0A52" w14:paraId="6CE356C8" w14:textId="77777777" w:rsidTr="00865C04">
        <w:trPr>
          <w:trHeight w:val="257"/>
        </w:trPr>
        <w:tc>
          <w:tcPr>
            <w:tcW w:w="4761" w:type="dxa"/>
            <w:vAlign w:val="center"/>
            <w:hideMark/>
          </w:tcPr>
          <w:p w14:paraId="13EFDDEB" w14:textId="77777777" w:rsidR="009F6C17" w:rsidRPr="005B0A52" w:rsidRDefault="009F6C17" w:rsidP="00502941">
            <w:pPr>
              <w:rPr>
                <w:rFonts w:ascii="Garamond" w:hAnsi="Garamond"/>
                <w:sz w:val="20"/>
                <w:szCs w:val="20"/>
              </w:rPr>
            </w:pPr>
            <w:r w:rsidRPr="005B0A52">
              <w:rPr>
                <w:rFonts w:ascii="Garamond" w:hAnsi="Garamond"/>
                <w:sz w:val="20"/>
                <w:szCs w:val="20"/>
              </w:rPr>
              <w:t>I pause briefly before speaking to convey thoughtfulness.</w:t>
            </w:r>
          </w:p>
        </w:tc>
        <w:tc>
          <w:tcPr>
            <w:tcW w:w="1155" w:type="dxa"/>
            <w:vAlign w:val="center"/>
            <w:hideMark/>
          </w:tcPr>
          <w:p w14:paraId="74213F3C" w14:textId="77777777" w:rsidR="009F6C17" w:rsidRPr="005B0A52" w:rsidRDefault="009F6C17" w:rsidP="00502941">
            <w:pPr>
              <w:rPr>
                <w:rFonts w:ascii="Garamond" w:hAnsi="Garamond"/>
                <w:sz w:val="20"/>
                <w:szCs w:val="20"/>
              </w:rPr>
            </w:pPr>
          </w:p>
        </w:tc>
        <w:tc>
          <w:tcPr>
            <w:tcW w:w="1087" w:type="dxa"/>
            <w:vAlign w:val="center"/>
            <w:hideMark/>
          </w:tcPr>
          <w:p w14:paraId="3A83C9D9" w14:textId="77777777" w:rsidR="009F6C17" w:rsidRPr="005B0A52" w:rsidRDefault="009F6C17" w:rsidP="00502941">
            <w:pPr>
              <w:rPr>
                <w:rFonts w:ascii="Garamond" w:hAnsi="Garamond"/>
                <w:sz w:val="20"/>
                <w:szCs w:val="20"/>
              </w:rPr>
            </w:pPr>
          </w:p>
        </w:tc>
      </w:tr>
      <w:tr w:rsidR="009F6C17" w:rsidRPr="005B0A52" w14:paraId="570F026F" w14:textId="77777777" w:rsidTr="00865C04">
        <w:trPr>
          <w:trHeight w:val="503"/>
        </w:trPr>
        <w:tc>
          <w:tcPr>
            <w:tcW w:w="4761" w:type="dxa"/>
            <w:vAlign w:val="center"/>
            <w:hideMark/>
          </w:tcPr>
          <w:p w14:paraId="68852566" w14:textId="77777777" w:rsidR="009F6C17" w:rsidRPr="005B0A52" w:rsidRDefault="009F6C17" w:rsidP="00502941">
            <w:pPr>
              <w:rPr>
                <w:rFonts w:ascii="Garamond" w:hAnsi="Garamond"/>
                <w:sz w:val="20"/>
                <w:szCs w:val="20"/>
              </w:rPr>
            </w:pPr>
            <w:r w:rsidRPr="005B0A52">
              <w:rPr>
                <w:rFonts w:ascii="Garamond" w:hAnsi="Garamond"/>
                <w:sz w:val="20"/>
                <w:szCs w:val="20"/>
              </w:rPr>
              <w:t>I remain composed and grounded when challenged or under pressure.</w:t>
            </w:r>
          </w:p>
        </w:tc>
        <w:tc>
          <w:tcPr>
            <w:tcW w:w="1155" w:type="dxa"/>
            <w:vAlign w:val="center"/>
            <w:hideMark/>
          </w:tcPr>
          <w:p w14:paraId="56F8A5E0" w14:textId="77777777" w:rsidR="009F6C17" w:rsidRPr="005B0A52" w:rsidRDefault="009F6C17" w:rsidP="00502941">
            <w:pPr>
              <w:rPr>
                <w:rFonts w:ascii="Garamond" w:hAnsi="Garamond"/>
                <w:sz w:val="20"/>
                <w:szCs w:val="20"/>
              </w:rPr>
            </w:pPr>
          </w:p>
        </w:tc>
        <w:tc>
          <w:tcPr>
            <w:tcW w:w="1087" w:type="dxa"/>
            <w:vAlign w:val="center"/>
            <w:hideMark/>
          </w:tcPr>
          <w:p w14:paraId="1C006AD4" w14:textId="77777777" w:rsidR="009F6C17" w:rsidRPr="005B0A52" w:rsidRDefault="009F6C17" w:rsidP="00502941">
            <w:pPr>
              <w:rPr>
                <w:rFonts w:ascii="Garamond" w:hAnsi="Garamond"/>
                <w:sz w:val="20"/>
                <w:szCs w:val="20"/>
              </w:rPr>
            </w:pPr>
          </w:p>
        </w:tc>
      </w:tr>
      <w:tr w:rsidR="009F6C17" w:rsidRPr="005B0A52" w14:paraId="57B38E8C" w14:textId="77777777" w:rsidTr="00865C04">
        <w:trPr>
          <w:trHeight w:val="493"/>
        </w:trPr>
        <w:tc>
          <w:tcPr>
            <w:tcW w:w="4761" w:type="dxa"/>
            <w:vAlign w:val="center"/>
            <w:hideMark/>
          </w:tcPr>
          <w:p w14:paraId="75DD37BC" w14:textId="77777777" w:rsidR="009F6C17" w:rsidRPr="005B0A52" w:rsidRDefault="009F6C17" w:rsidP="00502941">
            <w:pPr>
              <w:rPr>
                <w:rFonts w:ascii="Garamond" w:hAnsi="Garamond"/>
                <w:sz w:val="20"/>
                <w:szCs w:val="20"/>
              </w:rPr>
            </w:pPr>
            <w:r w:rsidRPr="005B0A52">
              <w:rPr>
                <w:rFonts w:ascii="Garamond" w:hAnsi="Garamond"/>
                <w:sz w:val="20"/>
                <w:szCs w:val="20"/>
              </w:rPr>
              <w:t>My verbal and written communication is clear and succinct (I don't ramble).</w:t>
            </w:r>
          </w:p>
        </w:tc>
        <w:tc>
          <w:tcPr>
            <w:tcW w:w="1155" w:type="dxa"/>
            <w:vAlign w:val="center"/>
            <w:hideMark/>
          </w:tcPr>
          <w:p w14:paraId="42B01837" w14:textId="77777777" w:rsidR="009F6C17" w:rsidRPr="005B0A52" w:rsidRDefault="009F6C17" w:rsidP="00502941">
            <w:pPr>
              <w:rPr>
                <w:rFonts w:ascii="Garamond" w:hAnsi="Garamond"/>
                <w:sz w:val="20"/>
                <w:szCs w:val="20"/>
              </w:rPr>
            </w:pPr>
          </w:p>
        </w:tc>
        <w:tc>
          <w:tcPr>
            <w:tcW w:w="1087" w:type="dxa"/>
            <w:vAlign w:val="center"/>
            <w:hideMark/>
          </w:tcPr>
          <w:p w14:paraId="789DC5A0" w14:textId="77777777" w:rsidR="009F6C17" w:rsidRPr="005B0A52" w:rsidRDefault="009F6C17" w:rsidP="00502941">
            <w:pPr>
              <w:rPr>
                <w:rFonts w:ascii="Garamond" w:hAnsi="Garamond"/>
                <w:sz w:val="20"/>
                <w:szCs w:val="20"/>
              </w:rPr>
            </w:pPr>
          </w:p>
        </w:tc>
      </w:tr>
      <w:tr w:rsidR="009F6C17" w:rsidRPr="005B0A52" w14:paraId="0F14A78D" w14:textId="77777777" w:rsidTr="00865C04">
        <w:trPr>
          <w:trHeight w:val="257"/>
        </w:trPr>
        <w:tc>
          <w:tcPr>
            <w:tcW w:w="4761" w:type="dxa"/>
            <w:vAlign w:val="center"/>
            <w:hideMark/>
          </w:tcPr>
          <w:p w14:paraId="1E7081C7" w14:textId="77777777" w:rsidR="009F6C17" w:rsidRPr="005B0A52" w:rsidRDefault="009F6C17" w:rsidP="00502941">
            <w:pPr>
              <w:rPr>
                <w:rFonts w:ascii="Garamond" w:hAnsi="Garamond"/>
                <w:sz w:val="20"/>
                <w:szCs w:val="20"/>
              </w:rPr>
            </w:pPr>
            <w:r w:rsidRPr="005B0A52">
              <w:rPr>
                <w:rFonts w:ascii="Garamond" w:hAnsi="Garamond"/>
                <w:sz w:val="20"/>
                <w:szCs w:val="20"/>
              </w:rPr>
              <w:t>Communication (Clarity &amp; Impact)</w:t>
            </w:r>
          </w:p>
        </w:tc>
        <w:tc>
          <w:tcPr>
            <w:tcW w:w="1155" w:type="dxa"/>
            <w:vAlign w:val="center"/>
            <w:hideMark/>
          </w:tcPr>
          <w:p w14:paraId="5D2F7EDE" w14:textId="77777777" w:rsidR="009F6C17" w:rsidRPr="005B0A52" w:rsidRDefault="009F6C17" w:rsidP="00502941">
            <w:pPr>
              <w:rPr>
                <w:rFonts w:ascii="Garamond" w:hAnsi="Garamond"/>
                <w:sz w:val="20"/>
                <w:szCs w:val="20"/>
              </w:rPr>
            </w:pPr>
          </w:p>
        </w:tc>
        <w:tc>
          <w:tcPr>
            <w:tcW w:w="1087" w:type="dxa"/>
            <w:vAlign w:val="center"/>
            <w:hideMark/>
          </w:tcPr>
          <w:p w14:paraId="0222E0BF" w14:textId="77777777" w:rsidR="009F6C17" w:rsidRPr="005B0A52" w:rsidRDefault="009F6C17" w:rsidP="00502941">
            <w:pPr>
              <w:rPr>
                <w:rFonts w:ascii="Garamond" w:hAnsi="Garamond"/>
                <w:sz w:val="20"/>
                <w:szCs w:val="20"/>
              </w:rPr>
            </w:pPr>
          </w:p>
        </w:tc>
      </w:tr>
      <w:tr w:rsidR="009F6C17" w:rsidRPr="005B0A52" w14:paraId="1BE333D7" w14:textId="77777777" w:rsidTr="00865C04">
        <w:trPr>
          <w:trHeight w:val="503"/>
        </w:trPr>
        <w:tc>
          <w:tcPr>
            <w:tcW w:w="4761" w:type="dxa"/>
            <w:vAlign w:val="center"/>
            <w:hideMark/>
          </w:tcPr>
          <w:p w14:paraId="266C8D7D" w14:textId="77777777" w:rsidR="009F6C17" w:rsidRPr="005B0A52" w:rsidRDefault="009F6C17" w:rsidP="00502941">
            <w:pPr>
              <w:rPr>
                <w:rFonts w:ascii="Garamond" w:hAnsi="Garamond"/>
                <w:sz w:val="20"/>
                <w:szCs w:val="20"/>
              </w:rPr>
            </w:pPr>
            <w:r w:rsidRPr="005B0A52">
              <w:rPr>
                <w:rFonts w:ascii="Garamond" w:hAnsi="Garamond"/>
                <w:sz w:val="20"/>
                <w:szCs w:val="20"/>
              </w:rPr>
              <w:t>I consistently use a "three-part briefing" (Recommendation first) when speaking to executives.</w:t>
            </w:r>
          </w:p>
        </w:tc>
        <w:tc>
          <w:tcPr>
            <w:tcW w:w="1155" w:type="dxa"/>
            <w:vAlign w:val="center"/>
            <w:hideMark/>
          </w:tcPr>
          <w:p w14:paraId="2D7CC6E8" w14:textId="77777777" w:rsidR="009F6C17" w:rsidRPr="005B0A52" w:rsidRDefault="009F6C17" w:rsidP="00502941">
            <w:pPr>
              <w:rPr>
                <w:rFonts w:ascii="Garamond" w:hAnsi="Garamond"/>
                <w:sz w:val="20"/>
                <w:szCs w:val="20"/>
              </w:rPr>
            </w:pPr>
          </w:p>
        </w:tc>
        <w:tc>
          <w:tcPr>
            <w:tcW w:w="1087" w:type="dxa"/>
            <w:vAlign w:val="center"/>
            <w:hideMark/>
          </w:tcPr>
          <w:p w14:paraId="26E78B99" w14:textId="77777777" w:rsidR="009F6C17" w:rsidRPr="005B0A52" w:rsidRDefault="009F6C17" w:rsidP="00502941">
            <w:pPr>
              <w:rPr>
                <w:rFonts w:ascii="Garamond" w:hAnsi="Garamond"/>
                <w:sz w:val="20"/>
                <w:szCs w:val="20"/>
              </w:rPr>
            </w:pPr>
          </w:p>
        </w:tc>
      </w:tr>
      <w:tr w:rsidR="009F6C17" w:rsidRPr="005B0A52" w14:paraId="0DE87D3C" w14:textId="77777777" w:rsidTr="00865C04">
        <w:trPr>
          <w:trHeight w:val="503"/>
        </w:trPr>
        <w:tc>
          <w:tcPr>
            <w:tcW w:w="4761" w:type="dxa"/>
            <w:vAlign w:val="center"/>
            <w:hideMark/>
          </w:tcPr>
          <w:p w14:paraId="76488EFA" w14:textId="77777777" w:rsidR="009F6C17" w:rsidRPr="005B0A52" w:rsidRDefault="009F6C17" w:rsidP="00502941">
            <w:pPr>
              <w:rPr>
                <w:rFonts w:ascii="Garamond" w:hAnsi="Garamond"/>
                <w:sz w:val="20"/>
                <w:szCs w:val="20"/>
              </w:rPr>
            </w:pPr>
            <w:r w:rsidRPr="005B0A52">
              <w:rPr>
                <w:rFonts w:ascii="Garamond" w:hAnsi="Garamond"/>
                <w:sz w:val="20"/>
                <w:szCs w:val="20"/>
              </w:rPr>
              <w:t>I anchor my contributions to an organisational priority (the "why").</w:t>
            </w:r>
          </w:p>
        </w:tc>
        <w:tc>
          <w:tcPr>
            <w:tcW w:w="1155" w:type="dxa"/>
            <w:vAlign w:val="center"/>
            <w:hideMark/>
          </w:tcPr>
          <w:p w14:paraId="58A1FEC9" w14:textId="77777777" w:rsidR="009F6C17" w:rsidRPr="005B0A52" w:rsidRDefault="009F6C17" w:rsidP="00502941">
            <w:pPr>
              <w:rPr>
                <w:rFonts w:ascii="Garamond" w:hAnsi="Garamond"/>
                <w:sz w:val="20"/>
                <w:szCs w:val="20"/>
              </w:rPr>
            </w:pPr>
          </w:p>
        </w:tc>
        <w:tc>
          <w:tcPr>
            <w:tcW w:w="1087" w:type="dxa"/>
            <w:vAlign w:val="center"/>
            <w:hideMark/>
          </w:tcPr>
          <w:p w14:paraId="59B8497F" w14:textId="77777777" w:rsidR="009F6C17" w:rsidRPr="005B0A52" w:rsidRDefault="009F6C17" w:rsidP="00502941">
            <w:pPr>
              <w:rPr>
                <w:rFonts w:ascii="Garamond" w:hAnsi="Garamond"/>
                <w:sz w:val="20"/>
                <w:szCs w:val="20"/>
              </w:rPr>
            </w:pPr>
          </w:p>
        </w:tc>
      </w:tr>
      <w:tr w:rsidR="009F6C17" w:rsidRPr="005B0A52" w14:paraId="7958D376" w14:textId="77777777" w:rsidTr="00865C04">
        <w:trPr>
          <w:trHeight w:val="493"/>
        </w:trPr>
        <w:tc>
          <w:tcPr>
            <w:tcW w:w="4761" w:type="dxa"/>
            <w:vAlign w:val="center"/>
            <w:hideMark/>
          </w:tcPr>
          <w:p w14:paraId="2B191015" w14:textId="77777777" w:rsidR="009F6C17" w:rsidRPr="005B0A52" w:rsidRDefault="009F6C17" w:rsidP="00502941">
            <w:pPr>
              <w:rPr>
                <w:rFonts w:ascii="Garamond" w:hAnsi="Garamond"/>
                <w:sz w:val="20"/>
                <w:szCs w:val="20"/>
              </w:rPr>
            </w:pPr>
            <w:r w:rsidRPr="005B0A52">
              <w:rPr>
                <w:rFonts w:ascii="Garamond" w:hAnsi="Garamond"/>
                <w:sz w:val="20"/>
                <w:szCs w:val="20"/>
              </w:rPr>
              <w:t>I ask strategic questions that pivot the discussion to long-term implications or risk.</w:t>
            </w:r>
          </w:p>
        </w:tc>
        <w:tc>
          <w:tcPr>
            <w:tcW w:w="1155" w:type="dxa"/>
            <w:vAlign w:val="center"/>
            <w:hideMark/>
          </w:tcPr>
          <w:p w14:paraId="7B8AD2B0" w14:textId="77777777" w:rsidR="009F6C17" w:rsidRPr="005B0A52" w:rsidRDefault="009F6C17" w:rsidP="00502941">
            <w:pPr>
              <w:rPr>
                <w:rFonts w:ascii="Garamond" w:hAnsi="Garamond"/>
                <w:sz w:val="20"/>
                <w:szCs w:val="20"/>
              </w:rPr>
            </w:pPr>
          </w:p>
        </w:tc>
        <w:tc>
          <w:tcPr>
            <w:tcW w:w="1087" w:type="dxa"/>
            <w:vAlign w:val="center"/>
            <w:hideMark/>
          </w:tcPr>
          <w:p w14:paraId="17C19AB5" w14:textId="77777777" w:rsidR="009F6C17" w:rsidRPr="005B0A52" w:rsidRDefault="009F6C17" w:rsidP="00502941">
            <w:pPr>
              <w:rPr>
                <w:rFonts w:ascii="Garamond" w:hAnsi="Garamond"/>
                <w:sz w:val="20"/>
                <w:szCs w:val="20"/>
              </w:rPr>
            </w:pPr>
          </w:p>
        </w:tc>
      </w:tr>
      <w:tr w:rsidR="009F6C17" w:rsidRPr="005B0A52" w14:paraId="2167E8FA" w14:textId="77777777" w:rsidTr="00865C04">
        <w:trPr>
          <w:trHeight w:val="257"/>
        </w:trPr>
        <w:tc>
          <w:tcPr>
            <w:tcW w:w="4761" w:type="dxa"/>
            <w:vAlign w:val="center"/>
            <w:hideMark/>
          </w:tcPr>
          <w:p w14:paraId="5FB56188" w14:textId="078CA702" w:rsidR="009F6C17" w:rsidRPr="005B0A52" w:rsidRDefault="009F6C17" w:rsidP="00502941">
            <w:pPr>
              <w:rPr>
                <w:rFonts w:ascii="Garamond" w:hAnsi="Garamond"/>
                <w:sz w:val="20"/>
                <w:szCs w:val="20"/>
              </w:rPr>
            </w:pPr>
            <w:r w:rsidRPr="005B0A52">
              <w:rPr>
                <w:rFonts w:ascii="Garamond" w:hAnsi="Garamond"/>
                <w:sz w:val="20"/>
                <w:szCs w:val="20"/>
              </w:rPr>
              <w:t>Relational Power (Demeanour &amp; Trust)</w:t>
            </w:r>
          </w:p>
        </w:tc>
        <w:tc>
          <w:tcPr>
            <w:tcW w:w="1155" w:type="dxa"/>
            <w:vAlign w:val="center"/>
            <w:hideMark/>
          </w:tcPr>
          <w:p w14:paraId="4C6B8E6C" w14:textId="77777777" w:rsidR="009F6C17" w:rsidRPr="005B0A52" w:rsidRDefault="009F6C17" w:rsidP="00502941">
            <w:pPr>
              <w:rPr>
                <w:rFonts w:ascii="Garamond" w:hAnsi="Garamond"/>
                <w:sz w:val="20"/>
                <w:szCs w:val="20"/>
              </w:rPr>
            </w:pPr>
          </w:p>
        </w:tc>
        <w:tc>
          <w:tcPr>
            <w:tcW w:w="1087" w:type="dxa"/>
            <w:vAlign w:val="center"/>
            <w:hideMark/>
          </w:tcPr>
          <w:p w14:paraId="5543B447" w14:textId="77777777" w:rsidR="009F6C17" w:rsidRPr="005B0A52" w:rsidRDefault="009F6C17" w:rsidP="00502941">
            <w:pPr>
              <w:rPr>
                <w:rFonts w:ascii="Garamond" w:hAnsi="Garamond"/>
                <w:sz w:val="20"/>
                <w:szCs w:val="20"/>
              </w:rPr>
            </w:pPr>
          </w:p>
        </w:tc>
      </w:tr>
      <w:tr w:rsidR="009F6C17" w:rsidRPr="005B0A52" w14:paraId="70BE2444" w14:textId="77777777" w:rsidTr="00865C04">
        <w:trPr>
          <w:trHeight w:val="503"/>
        </w:trPr>
        <w:tc>
          <w:tcPr>
            <w:tcW w:w="4761" w:type="dxa"/>
            <w:vAlign w:val="center"/>
            <w:hideMark/>
          </w:tcPr>
          <w:p w14:paraId="2A6188DA" w14:textId="77777777" w:rsidR="009F6C17" w:rsidRPr="005B0A52" w:rsidRDefault="009F6C17" w:rsidP="00502941">
            <w:pPr>
              <w:rPr>
                <w:rFonts w:ascii="Garamond" w:hAnsi="Garamond"/>
                <w:sz w:val="20"/>
                <w:szCs w:val="20"/>
              </w:rPr>
            </w:pPr>
            <w:r w:rsidRPr="005B0A52">
              <w:rPr>
                <w:rFonts w:ascii="Garamond" w:hAnsi="Garamond"/>
                <w:sz w:val="20"/>
                <w:szCs w:val="20"/>
              </w:rPr>
              <w:t>My body language is open and confident (no crossed arms, firm posture).</w:t>
            </w:r>
          </w:p>
        </w:tc>
        <w:tc>
          <w:tcPr>
            <w:tcW w:w="1155" w:type="dxa"/>
            <w:vAlign w:val="center"/>
            <w:hideMark/>
          </w:tcPr>
          <w:p w14:paraId="7ACBD85A" w14:textId="77777777" w:rsidR="009F6C17" w:rsidRPr="005B0A52" w:rsidRDefault="009F6C17" w:rsidP="00502941">
            <w:pPr>
              <w:rPr>
                <w:rFonts w:ascii="Garamond" w:hAnsi="Garamond"/>
                <w:sz w:val="20"/>
                <w:szCs w:val="20"/>
              </w:rPr>
            </w:pPr>
          </w:p>
        </w:tc>
        <w:tc>
          <w:tcPr>
            <w:tcW w:w="1087" w:type="dxa"/>
            <w:vAlign w:val="center"/>
            <w:hideMark/>
          </w:tcPr>
          <w:p w14:paraId="7937E7A2" w14:textId="77777777" w:rsidR="009F6C17" w:rsidRPr="005B0A52" w:rsidRDefault="009F6C17" w:rsidP="00502941">
            <w:pPr>
              <w:rPr>
                <w:rFonts w:ascii="Garamond" w:hAnsi="Garamond"/>
                <w:sz w:val="20"/>
                <w:szCs w:val="20"/>
              </w:rPr>
            </w:pPr>
          </w:p>
        </w:tc>
      </w:tr>
      <w:tr w:rsidR="009F6C17" w:rsidRPr="005B0A52" w14:paraId="7876BC53" w14:textId="77777777" w:rsidTr="00865C04">
        <w:trPr>
          <w:trHeight w:val="503"/>
        </w:trPr>
        <w:tc>
          <w:tcPr>
            <w:tcW w:w="4761" w:type="dxa"/>
            <w:vAlign w:val="center"/>
            <w:hideMark/>
          </w:tcPr>
          <w:p w14:paraId="49822CA1" w14:textId="77777777" w:rsidR="009F6C17" w:rsidRPr="005B0A52" w:rsidRDefault="009F6C17" w:rsidP="00502941">
            <w:pPr>
              <w:rPr>
                <w:rFonts w:ascii="Garamond" w:hAnsi="Garamond"/>
                <w:sz w:val="20"/>
                <w:szCs w:val="20"/>
              </w:rPr>
            </w:pPr>
            <w:r w:rsidRPr="005B0A52">
              <w:rPr>
                <w:rFonts w:ascii="Garamond" w:hAnsi="Garamond"/>
                <w:sz w:val="20"/>
                <w:szCs w:val="20"/>
              </w:rPr>
              <w:t>I actively listen and summarise others’ points before responding.</w:t>
            </w:r>
          </w:p>
        </w:tc>
        <w:tc>
          <w:tcPr>
            <w:tcW w:w="1155" w:type="dxa"/>
            <w:vAlign w:val="center"/>
            <w:hideMark/>
          </w:tcPr>
          <w:p w14:paraId="21F6F3EF" w14:textId="77777777" w:rsidR="009F6C17" w:rsidRPr="005B0A52" w:rsidRDefault="009F6C17" w:rsidP="00502941">
            <w:pPr>
              <w:rPr>
                <w:rFonts w:ascii="Garamond" w:hAnsi="Garamond"/>
                <w:sz w:val="20"/>
                <w:szCs w:val="20"/>
              </w:rPr>
            </w:pPr>
          </w:p>
        </w:tc>
        <w:tc>
          <w:tcPr>
            <w:tcW w:w="1087" w:type="dxa"/>
            <w:vAlign w:val="center"/>
            <w:hideMark/>
          </w:tcPr>
          <w:p w14:paraId="19F8CA54" w14:textId="77777777" w:rsidR="009F6C17" w:rsidRPr="005B0A52" w:rsidRDefault="009F6C17" w:rsidP="00502941">
            <w:pPr>
              <w:rPr>
                <w:rFonts w:ascii="Garamond" w:hAnsi="Garamond"/>
                <w:sz w:val="20"/>
                <w:szCs w:val="20"/>
              </w:rPr>
            </w:pPr>
          </w:p>
        </w:tc>
      </w:tr>
      <w:tr w:rsidR="009F6C17" w:rsidRPr="005B0A52" w14:paraId="2C243161" w14:textId="77777777" w:rsidTr="00865C04">
        <w:trPr>
          <w:trHeight w:val="493"/>
        </w:trPr>
        <w:tc>
          <w:tcPr>
            <w:tcW w:w="4761" w:type="dxa"/>
            <w:vAlign w:val="center"/>
            <w:hideMark/>
          </w:tcPr>
          <w:p w14:paraId="7E23A4C0" w14:textId="77777777" w:rsidR="009F6C17" w:rsidRPr="005B0A52" w:rsidRDefault="009F6C17" w:rsidP="00502941">
            <w:pPr>
              <w:rPr>
                <w:rFonts w:ascii="Garamond" w:hAnsi="Garamond"/>
                <w:sz w:val="20"/>
                <w:szCs w:val="20"/>
              </w:rPr>
            </w:pPr>
            <w:r w:rsidRPr="005B0A52">
              <w:rPr>
                <w:rFonts w:ascii="Garamond" w:hAnsi="Garamond"/>
                <w:sz w:val="20"/>
                <w:szCs w:val="20"/>
              </w:rPr>
              <w:t>I consciously adjust my communication style to suit my executive's preference (e.g., detailed vs. high-level).</w:t>
            </w:r>
          </w:p>
        </w:tc>
        <w:tc>
          <w:tcPr>
            <w:tcW w:w="1155" w:type="dxa"/>
            <w:vAlign w:val="center"/>
            <w:hideMark/>
          </w:tcPr>
          <w:p w14:paraId="38744978" w14:textId="77777777" w:rsidR="009F6C17" w:rsidRPr="005B0A52" w:rsidRDefault="009F6C17" w:rsidP="00502941">
            <w:pPr>
              <w:rPr>
                <w:rFonts w:ascii="Garamond" w:hAnsi="Garamond"/>
                <w:sz w:val="20"/>
                <w:szCs w:val="20"/>
              </w:rPr>
            </w:pPr>
          </w:p>
        </w:tc>
        <w:tc>
          <w:tcPr>
            <w:tcW w:w="1087" w:type="dxa"/>
            <w:vAlign w:val="center"/>
            <w:hideMark/>
          </w:tcPr>
          <w:p w14:paraId="603353D6" w14:textId="77777777" w:rsidR="009F6C17" w:rsidRPr="005B0A52" w:rsidRDefault="009F6C17" w:rsidP="00502941">
            <w:pPr>
              <w:rPr>
                <w:rFonts w:ascii="Garamond" w:hAnsi="Garamond"/>
                <w:sz w:val="20"/>
                <w:szCs w:val="20"/>
              </w:rPr>
            </w:pPr>
          </w:p>
        </w:tc>
      </w:tr>
    </w:tbl>
    <w:p w14:paraId="10ED6BE1" w14:textId="77777777" w:rsidR="009F6C17" w:rsidRPr="005B0A52" w:rsidRDefault="009F6C17" w:rsidP="00502941">
      <w:pPr>
        <w:pStyle w:val="Heading3"/>
        <w:rPr>
          <w:rFonts w:ascii="Garamond" w:hAnsi="Garamond"/>
          <w:color w:val="auto"/>
          <w:sz w:val="20"/>
          <w:szCs w:val="20"/>
        </w:rPr>
      </w:pPr>
      <w:bookmarkStart w:id="22" w:name="_Hlk210666469"/>
    </w:p>
    <w:p w14:paraId="3AFEF3BA" w14:textId="77777777" w:rsidR="005F141B" w:rsidRPr="005B0A52" w:rsidRDefault="005F141B" w:rsidP="00502941">
      <w:pPr>
        <w:pStyle w:val="Heading3"/>
        <w:rPr>
          <w:rFonts w:ascii="Garamond" w:hAnsi="Garamond"/>
          <w:color w:val="auto"/>
          <w:sz w:val="22"/>
          <w:szCs w:val="22"/>
        </w:rPr>
      </w:pPr>
    </w:p>
    <w:p w14:paraId="03871AA7" w14:textId="02F98F66" w:rsidR="009F6C17" w:rsidRPr="005B0A52" w:rsidRDefault="009F6C17" w:rsidP="00502941">
      <w:pPr>
        <w:pStyle w:val="Heading3"/>
        <w:rPr>
          <w:rFonts w:ascii="Garamond" w:hAnsi="Garamond"/>
          <w:color w:val="auto"/>
          <w:sz w:val="22"/>
          <w:szCs w:val="22"/>
        </w:rPr>
      </w:pPr>
      <w:r w:rsidRPr="005B0A52">
        <w:rPr>
          <w:rFonts w:ascii="Garamond" w:hAnsi="Garamond"/>
          <w:color w:val="auto"/>
          <w:sz w:val="22"/>
          <w:szCs w:val="22"/>
        </w:rPr>
        <w:t>Part 2: The Informal Power Network Map</w:t>
      </w:r>
    </w:p>
    <w:bookmarkEnd w:id="22"/>
    <w:p w14:paraId="711625EC" w14:textId="61D8FED6" w:rsidR="009F6C17" w:rsidRPr="005B0A52" w:rsidRDefault="009F6C17" w:rsidP="00502941">
      <w:pPr>
        <w:rPr>
          <w:rFonts w:ascii="Garamond" w:hAnsi="Garamond"/>
          <w:sz w:val="22"/>
          <w:szCs w:val="22"/>
        </w:rPr>
      </w:pPr>
      <w:r w:rsidRPr="005B0A52">
        <w:rPr>
          <w:rFonts w:ascii="Garamond" w:hAnsi="Garamond"/>
          <w:sz w:val="22"/>
          <w:szCs w:val="22"/>
        </w:rPr>
        <w:t>Understanding who truly holds influence, beyond the organisational chart, is critical for driving change. Map your most crucial project, decision, or area of influence below. Knowing the key players allows you to strategize effectively.</w:t>
      </w:r>
    </w:p>
    <w:p w14:paraId="5CB54789" w14:textId="77777777" w:rsidR="005F141B" w:rsidRPr="005B0A52" w:rsidRDefault="005F141B" w:rsidP="00502941">
      <w:pPr>
        <w:rPr>
          <w:rFonts w:ascii="Garamond" w:hAnsi="Garamond"/>
          <w:sz w:val="22"/>
          <w:szCs w:val="22"/>
        </w:rPr>
      </w:pPr>
    </w:p>
    <w:tbl>
      <w:tblPr>
        <w:tblStyle w:val="TableGridLight"/>
        <w:tblW w:w="0" w:type="auto"/>
        <w:tblLook w:val="04A0" w:firstRow="1" w:lastRow="0" w:firstColumn="1" w:lastColumn="0" w:noHBand="0" w:noVBand="1"/>
      </w:tblPr>
      <w:tblGrid>
        <w:gridCol w:w="1712"/>
        <w:gridCol w:w="1768"/>
        <w:gridCol w:w="1605"/>
        <w:gridCol w:w="1789"/>
      </w:tblGrid>
      <w:tr w:rsidR="009F6C17" w:rsidRPr="005B0A52" w14:paraId="35DF0845" w14:textId="77777777" w:rsidTr="006618F9">
        <w:tc>
          <w:tcPr>
            <w:tcW w:w="0" w:type="auto"/>
            <w:shd w:val="clear" w:color="auto" w:fill="FFC000"/>
            <w:vAlign w:val="center"/>
            <w:hideMark/>
          </w:tcPr>
          <w:p w14:paraId="79B9C3D8" w14:textId="77777777" w:rsidR="009F6C17" w:rsidRPr="005B0A52" w:rsidRDefault="009F6C17" w:rsidP="00502941">
            <w:pPr>
              <w:rPr>
                <w:rFonts w:ascii="Garamond" w:hAnsi="Garamond"/>
                <w:b/>
                <w:bCs/>
                <w:sz w:val="20"/>
                <w:szCs w:val="20"/>
              </w:rPr>
            </w:pPr>
            <w:r w:rsidRPr="005B0A52">
              <w:rPr>
                <w:rFonts w:ascii="Garamond" w:hAnsi="Garamond"/>
                <w:b/>
                <w:bCs/>
                <w:sz w:val="20"/>
                <w:szCs w:val="20"/>
              </w:rPr>
              <w:lastRenderedPageBreak/>
              <w:t>Name/Role</w:t>
            </w:r>
          </w:p>
        </w:tc>
        <w:tc>
          <w:tcPr>
            <w:tcW w:w="0" w:type="auto"/>
            <w:shd w:val="clear" w:color="auto" w:fill="FFC000"/>
            <w:vAlign w:val="center"/>
            <w:hideMark/>
          </w:tcPr>
          <w:p w14:paraId="669B3213" w14:textId="77777777" w:rsidR="009F6C17" w:rsidRPr="005B0A52" w:rsidRDefault="009F6C17" w:rsidP="00502941">
            <w:pPr>
              <w:rPr>
                <w:rFonts w:ascii="Garamond" w:hAnsi="Garamond"/>
                <w:b/>
                <w:bCs/>
                <w:sz w:val="20"/>
                <w:szCs w:val="20"/>
              </w:rPr>
            </w:pPr>
            <w:r w:rsidRPr="005B0A52">
              <w:rPr>
                <w:rFonts w:ascii="Garamond" w:hAnsi="Garamond"/>
                <w:b/>
                <w:bCs/>
                <w:sz w:val="20"/>
                <w:szCs w:val="20"/>
              </w:rPr>
              <w:t>Type of Power (P=Positional, I=Informal)</w:t>
            </w:r>
          </w:p>
        </w:tc>
        <w:tc>
          <w:tcPr>
            <w:tcW w:w="0" w:type="auto"/>
            <w:shd w:val="clear" w:color="auto" w:fill="FFC000"/>
            <w:vAlign w:val="center"/>
            <w:hideMark/>
          </w:tcPr>
          <w:p w14:paraId="6ADCDF70" w14:textId="77777777" w:rsidR="009F6C17" w:rsidRPr="005B0A52" w:rsidRDefault="009F6C17" w:rsidP="00502941">
            <w:pPr>
              <w:rPr>
                <w:rFonts w:ascii="Garamond" w:hAnsi="Garamond"/>
                <w:b/>
                <w:bCs/>
                <w:sz w:val="20"/>
                <w:szCs w:val="20"/>
              </w:rPr>
            </w:pPr>
            <w:r w:rsidRPr="005B0A52">
              <w:rPr>
                <w:rFonts w:ascii="Garamond" w:hAnsi="Garamond"/>
                <w:b/>
                <w:bCs/>
                <w:sz w:val="20"/>
                <w:szCs w:val="20"/>
              </w:rPr>
              <w:t>Their Strategic Priority (What do they care about?)</w:t>
            </w:r>
          </w:p>
        </w:tc>
        <w:tc>
          <w:tcPr>
            <w:tcW w:w="0" w:type="auto"/>
            <w:shd w:val="clear" w:color="auto" w:fill="FFC000"/>
            <w:vAlign w:val="center"/>
            <w:hideMark/>
          </w:tcPr>
          <w:p w14:paraId="3674B20A" w14:textId="77777777" w:rsidR="009F6C17" w:rsidRPr="005B0A52" w:rsidRDefault="009F6C17" w:rsidP="00502941">
            <w:pPr>
              <w:rPr>
                <w:rFonts w:ascii="Garamond" w:hAnsi="Garamond"/>
                <w:b/>
                <w:bCs/>
                <w:sz w:val="20"/>
                <w:szCs w:val="20"/>
              </w:rPr>
            </w:pPr>
            <w:r w:rsidRPr="005B0A52">
              <w:rPr>
                <w:rFonts w:ascii="Garamond" w:hAnsi="Garamond"/>
                <w:b/>
                <w:bCs/>
                <w:sz w:val="20"/>
                <w:szCs w:val="20"/>
              </w:rPr>
              <w:t>My Action to Build Trust (Next 30 Days)</w:t>
            </w:r>
          </w:p>
        </w:tc>
      </w:tr>
      <w:tr w:rsidR="009F6C17" w:rsidRPr="005B0A52" w14:paraId="322DC21D" w14:textId="77777777" w:rsidTr="009E1584">
        <w:tc>
          <w:tcPr>
            <w:tcW w:w="0" w:type="auto"/>
            <w:vAlign w:val="center"/>
            <w:hideMark/>
          </w:tcPr>
          <w:p w14:paraId="484D025A" w14:textId="77777777" w:rsidR="009F6C17" w:rsidRPr="005B0A52" w:rsidRDefault="009F6C17" w:rsidP="00502941">
            <w:pPr>
              <w:rPr>
                <w:rFonts w:ascii="Garamond" w:hAnsi="Garamond"/>
                <w:sz w:val="20"/>
                <w:szCs w:val="20"/>
              </w:rPr>
            </w:pPr>
            <w:r w:rsidRPr="005B0A52">
              <w:rPr>
                <w:rFonts w:ascii="Garamond" w:hAnsi="Garamond"/>
                <w:sz w:val="20"/>
                <w:szCs w:val="20"/>
              </w:rPr>
              <w:t>Executive Decision-Maker (P)</w:t>
            </w:r>
          </w:p>
        </w:tc>
        <w:tc>
          <w:tcPr>
            <w:tcW w:w="0" w:type="auto"/>
            <w:vAlign w:val="center"/>
            <w:hideMark/>
          </w:tcPr>
          <w:p w14:paraId="4D6014E1" w14:textId="77777777" w:rsidR="009F6C17" w:rsidRPr="005B0A52" w:rsidRDefault="009F6C17" w:rsidP="00502941">
            <w:pPr>
              <w:rPr>
                <w:rFonts w:ascii="Garamond" w:hAnsi="Garamond"/>
                <w:sz w:val="20"/>
                <w:szCs w:val="20"/>
              </w:rPr>
            </w:pPr>
          </w:p>
        </w:tc>
        <w:tc>
          <w:tcPr>
            <w:tcW w:w="0" w:type="auto"/>
            <w:vAlign w:val="center"/>
            <w:hideMark/>
          </w:tcPr>
          <w:p w14:paraId="7A0DE1F0" w14:textId="77777777" w:rsidR="009F6C17" w:rsidRPr="005B0A52" w:rsidRDefault="009F6C17" w:rsidP="00502941">
            <w:pPr>
              <w:rPr>
                <w:rFonts w:ascii="Garamond" w:hAnsi="Garamond"/>
                <w:sz w:val="20"/>
                <w:szCs w:val="20"/>
              </w:rPr>
            </w:pPr>
            <w:r w:rsidRPr="005B0A52">
              <w:rPr>
                <w:rFonts w:ascii="Garamond" w:hAnsi="Garamond"/>
                <w:sz w:val="20"/>
                <w:szCs w:val="20"/>
              </w:rPr>
              <w:t>E.g., Reducing Operational Risk</w:t>
            </w:r>
          </w:p>
        </w:tc>
        <w:tc>
          <w:tcPr>
            <w:tcW w:w="0" w:type="auto"/>
            <w:vAlign w:val="center"/>
            <w:hideMark/>
          </w:tcPr>
          <w:p w14:paraId="01A1AB1A" w14:textId="77777777" w:rsidR="009F6C17" w:rsidRPr="005B0A52" w:rsidRDefault="009F6C17" w:rsidP="00502941">
            <w:pPr>
              <w:rPr>
                <w:rFonts w:ascii="Garamond" w:hAnsi="Garamond"/>
                <w:sz w:val="20"/>
                <w:szCs w:val="20"/>
              </w:rPr>
            </w:pPr>
            <w:r w:rsidRPr="005B0A52">
              <w:rPr>
                <w:rFonts w:ascii="Garamond" w:hAnsi="Garamond"/>
                <w:sz w:val="20"/>
                <w:szCs w:val="20"/>
              </w:rPr>
              <w:t>E.g., Send a 1-page summary of our current risk mitigation.</w:t>
            </w:r>
          </w:p>
        </w:tc>
      </w:tr>
      <w:tr w:rsidR="009F6C17" w:rsidRPr="005B0A52" w14:paraId="03BCBCF5" w14:textId="77777777" w:rsidTr="009E1584">
        <w:tc>
          <w:tcPr>
            <w:tcW w:w="0" w:type="auto"/>
            <w:vAlign w:val="center"/>
            <w:hideMark/>
          </w:tcPr>
          <w:p w14:paraId="207C98D2" w14:textId="77777777" w:rsidR="009F6C17" w:rsidRPr="005B0A52" w:rsidRDefault="009F6C17" w:rsidP="00502941">
            <w:pPr>
              <w:rPr>
                <w:rFonts w:ascii="Garamond" w:hAnsi="Garamond"/>
                <w:sz w:val="20"/>
                <w:szCs w:val="20"/>
              </w:rPr>
            </w:pPr>
            <w:r w:rsidRPr="005B0A52">
              <w:rPr>
                <w:rFonts w:ascii="Garamond" w:hAnsi="Garamond"/>
                <w:sz w:val="20"/>
                <w:szCs w:val="20"/>
              </w:rPr>
              <w:t>The Broker (I)</w:t>
            </w:r>
          </w:p>
        </w:tc>
        <w:tc>
          <w:tcPr>
            <w:tcW w:w="0" w:type="auto"/>
            <w:vAlign w:val="center"/>
            <w:hideMark/>
          </w:tcPr>
          <w:p w14:paraId="66FF7DCD" w14:textId="77777777" w:rsidR="009F6C17" w:rsidRPr="005B0A52" w:rsidRDefault="009F6C17" w:rsidP="00502941">
            <w:pPr>
              <w:rPr>
                <w:rFonts w:ascii="Garamond" w:hAnsi="Garamond"/>
                <w:sz w:val="20"/>
                <w:szCs w:val="20"/>
              </w:rPr>
            </w:pPr>
          </w:p>
        </w:tc>
        <w:tc>
          <w:tcPr>
            <w:tcW w:w="0" w:type="auto"/>
            <w:vAlign w:val="center"/>
            <w:hideMark/>
          </w:tcPr>
          <w:p w14:paraId="728A0AEE" w14:textId="77777777" w:rsidR="009F6C17" w:rsidRPr="005B0A52" w:rsidRDefault="009F6C17" w:rsidP="00502941">
            <w:pPr>
              <w:rPr>
                <w:rFonts w:ascii="Garamond" w:hAnsi="Garamond"/>
                <w:sz w:val="20"/>
                <w:szCs w:val="20"/>
              </w:rPr>
            </w:pPr>
            <w:r w:rsidRPr="005B0A52">
              <w:rPr>
                <w:rFonts w:ascii="Garamond" w:hAnsi="Garamond"/>
                <w:sz w:val="20"/>
                <w:szCs w:val="20"/>
              </w:rPr>
              <w:t>E.g., Protecting their long-serving team.</w:t>
            </w:r>
          </w:p>
        </w:tc>
        <w:tc>
          <w:tcPr>
            <w:tcW w:w="0" w:type="auto"/>
            <w:vAlign w:val="center"/>
            <w:hideMark/>
          </w:tcPr>
          <w:p w14:paraId="34D252BC" w14:textId="77777777" w:rsidR="009F6C17" w:rsidRPr="005B0A52" w:rsidRDefault="009F6C17" w:rsidP="00502941">
            <w:pPr>
              <w:rPr>
                <w:rFonts w:ascii="Garamond" w:hAnsi="Garamond"/>
                <w:sz w:val="20"/>
                <w:szCs w:val="20"/>
              </w:rPr>
            </w:pPr>
            <w:r w:rsidRPr="005B0A52">
              <w:rPr>
                <w:rFonts w:ascii="Garamond" w:hAnsi="Garamond"/>
                <w:sz w:val="20"/>
                <w:szCs w:val="20"/>
              </w:rPr>
              <w:t>E.g., Connect them with a resource who can help with their team's bottleneck.</w:t>
            </w:r>
          </w:p>
        </w:tc>
      </w:tr>
      <w:tr w:rsidR="009F6C17" w:rsidRPr="005B0A52" w14:paraId="5ECFDB3F" w14:textId="77777777" w:rsidTr="009E1584">
        <w:tc>
          <w:tcPr>
            <w:tcW w:w="0" w:type="auto"/>
            <w:vAlign w:val="center"/>
            <w:hideMark/>
          </w:tcPr>
          <w:p w14:paraId="7AA9C17E" w14:textId="77777777" w:rsidR="009F6C17" w:rsidRPr="005B0A52" w:rsidRDefault="009F6C17" w:rsidP="00502941">
            <w:pPr>
              <w:rPr>
                <w:rFonts w:ascii="Garamond" w:hAnsi="Garamond"/>
                <w:sz w:val="20"/>
                <w:szCs w:val="20"/>
              </w:rPr>
            </w:pPr>
            <w:r w:rsidRPr="005B0A52">
              <w:rPr>
                <w:rFonts w:ascii="Garamond" w:hAnsi="Garamond"/>
                <w:sz w:val="20"/>
                <w:szCs w:val="20"/>
              </w:rPr>
              <w:t>The Gatekeeper (I)</w:t>
            </w:r>
          </w:p>
        </w:tc>
        <w:tc>
          <w:tcPr>
            <w:tcW w:w="0" w:type="auto"/>
            <w:vAlign w:val="center"/>
            <w:hideMark/>
          </w:tcPr>
          <w:p w14:paraId="5D70EB58" w14:textId="77777777" w:rsidR="009F6C17" w:rsidRPr="005B0A52" w:rsidRDefault="009F6C17" w:rsidP="00502941">
            <w:pPr>
              <w:rPr>
                <w:rFonts w:ascii="Garamond" w:hAnsi="Garamond"/>
                <w:sz w:val="20"/>
                <w:szCs w:val="20"/>
              </w:rPr>
            </w:pPr>
          </w:p>
        </w:tc>
        <w:tc>
          <w:tcPr>
            <w:tcW w:w="0" w:type="auto"/>
            <w:vAlign w:val="center"/>
            <w:hideMark/>
          </w:tcPr>
          <w:p w14:paraId="50017073" w14:textId="77777777" w:rsidR="009F6C17" w:rsidRPr="005B0A52" w:rsidRDefault="009F6C17" w:rsidP="00502941">
            <w:pPr>
              <w:rPr>
                <w:rFonts w:ascii="Garamond" w:hAnsi="Garamond"/>
                <w:sz w:val="20"/>
                <w:szCs w:val="20"/>
              </w:rPr>
            </w:pPr>
            <w:r w:rsidRPr="005B0A52">
              <w:rPr>
                <w:rFonts w:ascii="Garamond" w:hAnsi="Garamond"/>
                <w:sz w:val="20"/>
                <w:szCs w:val="20"/>
              </w:rPr>
              <w:t>E.g., Process Compliance</w:t>
            </w:r>
          </w:p>
        </w:tc>
        <w:tc>
          <w:tcPr>
            <w:tcW w:w="0" w:type="auto"/>
            <w:vAlign w:val="center"/>
            <w:hideMark/>
          </w:tcPr>
          <w:p w14:paraId="6243D1AE" w14:textId="77777777" w:rsidR="009F6C17" w:rsidRPr="005B0A52" w:rsidRDefault="009F6C17" w:rsidP="00502941">
            <w:pPr>
              <w:rPr>
                <w:rFonts w:ascii="Garamond" w:hAnsi="Garamond"/>
                <w:sz w:val="20"/>
                <w:szCs w:val="20"/>
              </w:rPr>
            </w:pPr>
            <w:r w:rsidRPr="005B0A52">
              <w:rPr>
                <w:rFonts w:ascii="Garamond" w:hAnsi="Garamond"/>
                <w:sz w:val="20"/>
                <w:szCs w:val="20"/>
              </w:rPr>
              <w:t>E.g., Schedule 5 min to review my proposal against their checklist.</w:t>
            </w:r>
          </w:p>
        </w:tc>
      </w:tr>
      <w:tr w:rsidR="009F6C17" w:rsidRPr="005B0A52" w14:paraId="50248D8B" w14:textId="77777777" w:rsidTr="009E1584">
        <w:tc>
          <w:tcPr>
            <w:tcW w:w="0" w:type="auto"/>
            <w:vAlign w:val="center"/>
            <w:hideMark/>
          </w:tcPr>
          <w:p w14:paraId="671AF453" w14:textId="77777777" w:rsidR="009F6C17" w:rsidRPr="005B0A52" w:rsidRDefault="009F6C17" w:rsidP="00502941">
            <w:pPr>
              <w:rPr>
                <w:rFonts w:ascii="Garamond" w:hAnsi="Garamond"/>
                <w:sz w:val="20"/>
                <w:szCs w:val="20"/>
              </w:rPr>
            </w:pPr>
            <w:r w:rsidRPr="005B0A52">
              <w:rPr>
                <w:rFonts w:ascii="Garamond" w:hAnsi="Garamond"/>
                <w:sz w:val="20"/>
                <w:szCs w:val="20"/>
              </w:rPr>
              <w:t>The Expert/Historian (I)</w:t>
            </w:r>
          </w:p>
        </w:tc>
        <w:tc>
          <w:tcPr>
            <w:tcW w:w="0" w:type="auto"/>
            <w:vAlign w:val="center"/>
            <w:hideMark/>
          </w:tcPr>
          <w:p w14:paraId="101BF856" w14:textId="77777777" w:rsidR="009F6C17" w:rsidRPr="005B0A52" w:rsidRDefault="009F6C17" w:rsidP="00502941">
            <w:pPr>
              <w:rPr>
                <w:rFonts w:ascii="Garamond" w:hAnsi="Garamond"/>
                <w:sz w:val="20"/>
                <w:szCs w:val="20"/>
              </w:rPr>
            </w:pPr>
          </w:p>
        </w:tc>
        <w:tc>
          <w:tcPr>
            <w:tcW w:w="0" w:type="auto"/>
            <w:vAlign w:val="center"/>
            <w:hideMark/>
          </w:tcPr>
          <w:p w14:paraId="1C12A91A" w14:textId="77777777" w:rsidR="009F6C17" w:rsidRPr="005B0A52" w:rsidRDefault="009F6C17" w:rsidP="00502941">
            <w:pPr>
              <w:rPr>
                <w:rFonts w:ascii="Garamond" w:hAnsi="Garamond"/>
                <w:sz w:val="20"/>
                <w:szCs w:val="20"/>
              </w:rPr>
            </w:pPr>
            <w:r w:rsidRPr="005B0A52">
              <w:rPr>
                <w:rFonts w:ascii="Garamond" w:hAnsi="Garamond"/>
                <w:sz w:val="20"/>
                <w:szCs w:val="20"/>
              </w:rPr>
              <w:t>E.g., Data Integrity</w:t>
            </w:r>
          </w:p>
        </w:tc>
        <w:tc>
          <w:tcPr>
            <w:tcW w:w="0" w:type="auto"/>
            <w:vAlign w:val="center"/>
            <w:hideMark/>
          </w:tcPr>
          <w:p w14:paraId="12EE0438" w14:textId="77777777" w:rsidR="009F6C17" w:rsidRPr="005B0A52" w:rsidRDefault="009F6C17" w:rsidP="00502941">
            <w:pPr>
              <w:rPr>
                <w:rFonts w:ascii="Garamond" w:hAnsi="Garamond"/>
                <w:sz w:val="20"/>
                <w:szCs w:val="20"/>
              </w:rPr>
            </w:pPr>
            <w:r w:rsidRPr="005B0A52">
              <w:rPr>
                <w:rFonts w:ascii="Garamond" w:hAnsi="Garamond"/>
                <w:sz w:val="20"/>
                <w:szCs w:val="20"/>
              </w:rPr>
              <w:t>E.g., Ask their opinion before I submit the final report.</w:t>
            </w:r>
          </w:p>
        </w:tc>
      </w:tr>
    </w:tbl>
    <w:p w14:paraId="2556E5FD" w14:textId="77777777" w:rsidR="009F6C17" w:rsidRPr="005B0A52" w:rsidRDefault="009F6C17" w:rsidP="00502941">
      <w:pPr>
        <w:rPr>
          <w:rFonts w:ascii="Garamond" w:hAnsi="Garamond"/>
          <w:sz w:val="20"/>
          <w:szCs w:val="20"/>
        </w:rPr>
      </w:pPr>
    </w:p>
    <w:p w14:paraId="11C1E23F" w14:textId="77777777" w:rsidR="009F6C17" w:rsidRPr="005B0A52" w:rsidRDefault="009F6C17" w:rsidP="00502941">
      <w:pPr>
        <w:pStyle w:val="Heading3"/>
        <w:rPr>
          <w:rFonts w:ascii="Garamond" w:hAnsi="Garamond"/>
          <w:color w:val="auto"/>
          <w:sz w:val="22"/>
          <w:szCs w:val="22"/>
        </w:rPr>
      </w:pPr>
      <w:bookmarkStart w:id="23" w:name="_Hlk210666474"/>
      <w:r w:rsidRPr="005B0A52">
        <w:rPr>
          <w:rFonts w:ascii="Garamond" w:hAnsi="Garamond"/>
          <w:color w:val="auto"/>
          <w:sz w:val="22"/>
          <w:szCs w:val="22"/>
        </w:rPr>
        <w:t>Part 3: The Strategic Communication Planner (Managing Up)</w:t>
      </w:r>
    </w:p>
    <w:bookmarkEnd w:id="23"/>
    <w:p w14:paraId="56113B5D" w14:textId="39DC83AA" w:rsidR="009F6C17" w:rsidRPr="005B0A52" w:rsidRDefault="009F6C17" w:rsidP="00502941">
      <w:pPr>
        <w:rPr>
          <w:rFonts w:ascii="Garamond" w:hAnsi="Garamond"/>
          <w:sz w:val="22"/>
          <w:szCs w:val="22"/>
        </w:rPr>
      </w:pPr>
      <w:r w:rsidRPr="005B0A52">
        <w:rPr>
          <w:rFonts w:ascii="Garamond" w:hAnsi="Garamond"/>
          <w:sz w:val="22"/>
          <w:szCs w:val="22"/>
        </w:rPr>
        <w:t>Use this template to prepare for any meeting or email that requires executive sign-off or decision-making. This ensures you are well-prepared and can communicate effectively.</w:t>
      </w:r>
    </w:p>
    <w:p w14:paraId="5BB3ECEB" w14:textId="77777777" w:rsidR="009F6C17" w:rsidRPr="005B0A52" w:rsidRDefault="009F6C17" w:rsidP="00502941">
      <w:pPr>
        <w:rPr>
          <w:rFonts w:ascii="Garamond" w:hAnsi="Garamond"/>
          <w:sz w:val="22"/>
          <w:szCs w:val="22"/>
        </w:rPr>
      </w:pPr>
    </w:p>
    <w:p w14:paraId="6E1F4CA1" w14:textId="0C6DDBCF" w:rsidR="009F6C17" w:rsidRPr="005B0A52" w:rsidRDefault="009F6C17" w:rsidP="00502941">
      <w:pPr>
        <w:rPr>
          <w:rFonts w:ascii="Garamond" w:hAnsi="Garamond"/>
          <w:sz w:val="22"/>
          <w:szCs w:val="22"/>
        </w:rPr>
      </w:pPr>
      <w:r w:rsidRPr="005B0A52">
        <w:rPr>
          <w:rFonts w:ascii="Garamond" w:hAnsi="Garamond"/>
          <w:sz w:val="22"/>
          <w:szCs w:val="22"/>
        </w:rPr>
        <w:t xml:space="preserve">1. Context </w:t>
      </w:r>
      <w:r w:rsidR="00363A9E" w:rsidRPr="005B0A52">
        <w:rPr>
          <w:rFonts w:ascii="Garamond" w:hAnsi="Garamond"/>
          <w:sz w:val="22"/>
          <w:szCs w:val="22"/>
        </w:rPr>
        <w:t>and</w:t>
      </w:r>
      <w:r w:rsidRPr="005B0A52">
        <w:rPr>
          <w:rFonts w:ascii="Garamond" w:hAnsi="Garamond"/>
          <w:sz w:val="22"/>
          <w:szCs w:val="22"/>
        </w:rPr>
        <w:t xml:space="preserve"> Executive Priority:</w:t>
      </w:r>
    </w:p>
    <w:p w14:paraId="41CBA144" w14:textId="77777777" w:rsidR="009F6C17" w:rsidRPr="005B0A52" w:rsidRDefault="009F6C17" w:rsidP="00542F0D">
      <w:pPr>
        <w:pStyle w:val="ListParagraph"/>
        <w:numPr>
          <w:ilvl w:val="0"/>
          <w:numId w:val="4"/>
        </w:numPr>
        <w:spacing w:after="200"/>
        <w:rPr>
          <w:rFonts w:ascii="Garamond" w:hAnsi="Garamond"/>
          <w:sz w:val="22"/>
          <w:szCs w:val="22"/>
        </w:rPr>
      </w:pPr>
      <w:r w:rsidRPr="005B0A52">
        <w:rPr>
          <w:rFonts w:ascii="Garamond" w:hAnsi="Garamond"/>
          <w:sz w:val="22"/>
          <w:szCs w:val="22"/>
        </w:rPr>
        <w:t>What is the Executive worried about right now? (E.g., Quarterly budget pressure, regulatory compliance deadline)</w:t>
      </w:r>
    </w:p>
    <w:p w14:paraId="3BF69362" w14:textId="77777777" w:rsidR="009F6C17" w:rsidRPr="005B0A52" w:rsidRDefault="009F6C17" w:rsidP="00542F0D">
      <w:pPr>
        <w:pStyle w:val="ListParagraph"/>
        <w:numPr>
          <w:ilvl w:val="0"/>
          <w:numId w:val="4"/>
        </w:numPr>
        <w:spacing w:after="200"/>
        <w:rPr>
          <w:rFonts w:ascii="Garamond" w:hAnsi="Garamond"/>
          <w:sz w:val="22"/>
          <w:szCs w:val="22"/>
        </w:rPr>
      </w:pPr>
      <w:r w:rsidRPr="005B0A52">
        <w:rPr>
          <w:rFonts w:ascii="Garamond" w:hAnsi="Garamond"/>
          <w:sz w:val="22"/>
          <w:szCs w:val="22"/>
        </w:rPr>
        <w:t>What is the goal of this conversation? (E.g., Get approval for Project X; secure budget; flag a risk and recommend mitigation.)</w:t>
      </w:r>
    </w:p>
    <w:p w14:paraId="7D80DCBB" w14:textId="1E510EE0" w:rsidR="009F6C17" w:rsidRPr="005B0A52" w:rsidRDefault="009F6C17" w:rsidP="00502941">
      <w:pPr>
        <w:rPr>
          <w:rFonts w:ascii="Garamond" w:hAnsi="Garamond"/>
          <w:sz w:val="22"/>
          <w:szCs w:val="22"/>
        </w:rPr>
      </w:pPr>
      <w:r w:rsidRPr="005B0A52">
        <w:rPr>
          <w:rFonts w:ascii="Garamond" w:hAnsi="Garamond"/>
          <w:sz w:val="22"/>
          <w:szCs w:val="22"/>
        </w:rPr>
        <w:t xml:space="preserve">2. The Three-Part Briefing Draft: </w:t>
      </w:r>
    </w:p>
    <w:p w14:paraId="370AEC40" w14:textId="77777777" w:rsidR="009F6C17" w:rsidRPr="005B0A52" w:rsidRDefault="009F6C17" w:rsidP="00542F0D">
      <w:pPr>
        <w:pStyle w:val="ListParagraph"/>
        <w:numPr>
          <w:ilvl w:val="0"/>
          <w:numId w:val="5"/>
        </w:numPr>
        <w:rPr>
          <w:rFonts w:ascii="Garamond" w:hAnsi="Garamond"/>
          <w:sz w:val="22"/>
          <w:szCs w:val="22"/>
        </w:rPr>
      </w:pPr>
      <w:r w:rsidRPr="005B0A52">
        <w:rPr>
          <w:rFonts w:ascii="Garamond" w:hAnsi="Garamond"/>
          <w:sz w:val="22"/>
          <w:szCs w:val="22"/>
        </w:rPr>
        <w:t xml:space="preserve">Recommendation (The Answer) | The ONE thing I want the executive to do/approve. | Respect their time; get them focused immediately. </w:t>
      </w:r>
    </w:p>
    <w:p w14:paraId="2F573D19" w14:textId="77777777" w:rsidR="009F6C17" w:rsidRPr="005B0A52" w:rsidRDefault="009F6C17" w:rsidP="00542F0D">
      <w:pPr>
        <w:pStyle w:val="ListParagraph"/>
        <w:numPr>
          <w:ilvl w:val="0"/>
          <w:numId w:val="5"/>
        </w:numPr>
        <w:rPr>
          <w:rFonts w:ascii="Garamond" w:hAnsi="Garamond"/>
          <w:sz w:val="22"/>
          <w:szCs w:val="22"/>
        </w:rPr>
      </w:pPr>
      <w:r w:rsidRPr="005B0A52">
        <w:rPr>
          <w:rFonts w:ascii="Garamond" w:hAnsi="Garamond"/>
          <w:sz w:val="22"/>
          <w:szCs w:val="22"/>
        </w:rPr>
        <w:t>Context/Rationale (The Why) | The brief 2-3 supporting facts and how it aligns with their priority. | Provide enough detail to justify the recommendation. |</w:t>
      </w:r>
    </w:p>
    <w:p w14:paraId="1B49B05A" w14:textId="0ABCB498" w:rsidR="009F6C17" w:rsidRPr="005B0A52" w:rsidRDefault="009F6C17" w:rsidP="00542F0D">
      <w:pPr>
        <w:pStyle w:val="ListParagraph"/>
        <w:numPr>
          <w:ilvl w:val="0"/>
          <w:numId w:val="5"/>
        </w:numPr>
        <w:rPr>
          <w:rFonts w:ascii="Garamond" w:hAnsi="Garamond"/>
          <w:sz w:val="22"/>
          <w:szCs w:val="22"/>
        </w:rPr>
      </w:pPr>
      <w:r w:rsidRPr="005B0A52">
        <w:rPr>
          <w:rFonts w:ascii="Garamond" w:hAnsi="Garamond"/>
          <w:sz w:val="22"/>
          <w:szCs w:val="22"/>
        </w:rPr>
        <w:t>Risk/Benefit (The Impact) | The clear consequence of NOT taking my recommendation. | Demonstrate strategic foresight. |</w:t>
      </w:r>
    </w:p>
    <w:p w14:paraId="09F8869E" w14:textId="77777777" w:rsidR="009F6C17" w:rsidRPr="005B0A52" w:rsidRDefault="009F6C17" w:rsidP="00502941">
      <w:pPr>
        <w:rPr>
          <w:rFonts w:ascii="Garamond" w:hAnsi="Garamond"/>
          <w:sz w:val="22"/>
          <w:szCs w:val="22"/>
        </w:rPr>
      </w:pPr>
    </w:p>
    <w:p w14:paraId="74FF39CB" w14:textId="77777777" w:rsidR="009F6C17" w:rsidRPr="005B0A52" w:rsidRDefault="009F6C17" w:rsidP="00502941">
      <w:pPr>
        <w:rPr>
          <w:rFonts w:ascii="Garamond" w:hAnsi="Garamond"/>
          <w:sz w:val="22"/>
          <w:szCs w:val="22"/>
        </w:rPr>
      </w:pPr>
      <w:r w:rsidRPr="005B0A52">
        <w:rPr>
          <w:rFonts w:ascii="Garamond" w:hAnsi="Garamond"/>
          <w:sz w:val="22"/>
          <w:szCs w:val="22"/>
        </w:rPr>
        <w:t>3. The Pivot Question (The Final Thought):</w:t>
      </w:r>
    </w:p>
    <w:p w14:paraId="7E591D6C" w14:textId="77777777" w:rsidR="009F6C17" w:rsidRPr="005B0A52" w:rsidRDefault="009F6C17" w:rsidP="00542F0D">
      <w:pPr>
        <w:pStyle w:val="ListParagraph"/>
        <w:numPr>
          <w:ilvl w:val="0"/>
          <w:numId w:val="4"/>
        </w:numPr>
        <w:spacing w:after="200"/>
        <w:rPr>
          <w:rFonts w:ascii="Garamond" w:hAnsi="Garamond"/>
          <w:sz w:val="22"/>
          <w:szCs w:val="22"/>
        </w:rPr>
      </w:pPr>
      <w:r w:rsidRPr="005B0A52">
        <w:rPr>
          <w:rFonts w:ascii="Garamond" w:hAnsi="Garamond"/>
          <w:sz w:val="22"/>
          <w:szCs w:val="22"/>
        </w:rPr>
        <w:t>Draft one question that demonstrates you are thinking two steps ahead. (E.g., "Once this project is complete, should we schedule a debrief to apply these lessons to the Q3 strategic rollout?")</w:t>
      </w:r>
    </w:p>
    <w:p w14:paraId="15E8011C" w14:textId="045A5B6F" w:rsidR="002D6533" w:rsidRPr="005B0A52" w:rsidRDefault="00851CC5" w:rsidP="00502941">
      <w:pPr>
        <w:pStyle w:val="Title"/>
        <w:rPr>
          <w:rFonts w:ascii="Garamond" w:hAnsi="Garamond"/>
        </w:rPr>
      </w:pPr>
      <w:bookmarkStart w:id="24" w:name="_Toc202039943"/>
      <w:bookmarkStart w:id="25" w:name="_Toc209889838"/>
      <w:bookmarkStart w:id="26" w:name="_Toc204436285"/>
      <w:bookmarkStart w:id="27" w:name="_Toc209889837"/>
      <w:r w:rsidRPr="005B0A52">
        <w:rPr>
          <w:rFonts w:ascii="Garamond" w:hAnsi="Garamond"/>
        </w:rPr>
        <w:lastRenderedPageBreak/>
        <w:t xml:space="preserve">Chapter </w:t>
      </w:r>
      <w:r w:rsidR="00F277A7" w:rsidRPr="005B0A52">
        <w:rPr>
          <w:rFonts w:ascii="Garamond" w:hAnsi="Garamond"/>
        </w:rPr>
        <w:t>8</w:t>
      </w:r>
      <w:r w:rsidRPr="005B0A52">
        <w:rPr>
          <w:rFonts w:ascii="Garamond" w:hAnsi="Garamond"/>
        </w:rPr>
        <w:t xml:space="preserve">: </w:t>
      </w:r>
      <w:r w:rsidR="002D6533" w:rsidRPr="005B0A52">
        <w:rPr>
          <w:rFonts w:ascii="Garamond" w:hAnsi="Garamond"/>
        </w:rPr>
        <w:t>Navigating Bias, Politics, and Power Plays</w:t>
      </w:r>
      <w:bookmarkEnd w:id="24"/>
      <w:bookmarkEnd w:id="25"/>
    </w:p>
    <w:p w14:paraId="007F5E27" w14:textId="77777777" w:rsidR="002D6533" w:rsidRPr="005B0A52" w:rsidRDefault="002D6533" w:rsidP="00502941">
      <w:pPr>
        <w:rPr>
          <w:rFonts w:ascii="Garamond" w:hAnsi="Garamond"/>
          <w:i/>
        </w:rPr>
      </w:pPr>
    </w:p>
    <w:p w14:paraId="04B94FCC" w14:textId="64FBE67B" w:rsidR="00A87F29" w:rsidRPr="005B0A52" w:rsidRDefault="00A87F29" w:rsidP="00502941">
      <w:pPr>
        <w:rPr>
          <w:rFonts w:ascii="Garamond" w:hAnsi="Garamond"/>
        </w:rPr>
      </w:pPr>
      <w:bookmarkStart w:id="28" w:name="_Toc209889839"/>
      <w:bookmarkStart w:id="29" w:name="_Toc202037614"/>
      <w:bookmarkStart w:id="30" w:name="_Toc202038255"/>
      <w:bookmarkStart w:id="31" w:name="_Toc202039944"/>
      <w:bookmarkEnd w:id="26"/>
      <w:bookmarkEnd w:id="27"/>
    </w:p>
    <w:p w14:paraId="2EC5FC83" w14:textId="77777777" w:rsidR="00D261D3" w:rsidRPr="005B0A52" w:rsidRDefault="00D261D3" w:rsidP="00502941">
      <w:pPr>
        <w:rPr>
          <w:rFonts w:ascii="Garamond" w:hAnsi="Garamond"/>
        </w:rPr>
      </w:pPr>
    </w:p>
    <w:p w14:paraId="5BEB642A" w14:textId="77777777" w:rsidR="00A87F29" w:rsidRPr="005B0A52" w:rsidRDefault="00A87F29" w:rsidP="00502941">
      <w:pPr>
        <w:rPr>
          <w:rFonts w:ascii="Garamond" w:hAnsi="Garamond"/>
        </w:rPr>
      </w:pPr>
    </w:p>
    <w:bookmarkEnd w:id="28"/>
    <w:bookmarkEnd w:id="29"/>
    <w:bookmarkEnd w:id="30"/>
    <w:bookmarkEnd w:id="31"/>
    <w:p w14:paraId="62768428" w14:textId="77B8DF53" w:rsidR="00173D8B" w:rsidRPr="005B0A52" w:rsidRDefault="00173D8B" w:rsidP="00502941">
      <w:pPr>
        <w:rPr>
          <w:rFonts w:ascii="Garamond" w:hAnsi="Garamond"/>
          <w:sz w:val="22"/>
          <w:szCs w:val="22"/>
        </w:rPr>
      </w:pPr>
    </w:p>
    <w:p w14:paraId="60295DD3" w14:textId="77777777" w:rsidR="00DD1342" w:rsidRPr="005B0A52" w:rsidRDefault="00DD1342" w:rsidP="00502941">
      <w:pPr>
        <w:spacing w:after="160" w:line="259" w:lineRule="auto"/>
        <w:rPr>
          <w:rFonts w:ascii="Garamond" w:hAnsi="Garamond"/>
          <w:sz w:val="22"/>
          <w:szCs w:val="22"/>
        </w:rPr>
      </w:pPr>
      <w:r w:rsidRPr="005B0A52">
        <w:rPr>
          <w:rFonts w:ascii="Garamond" w:hAnsi="Garamond"/>
          <w:sz w:val="22"/>
          <w:szCs w:val="22"/>
        </w:rPr>
        <w:br w:type="page"/>
      </w:r>
    </w:p>
    <w:p w14:paraId="2E015ECA" w14:textId="2D89D256" w:rsidR="00DD1342" w:rsidRPr="00955C4D" w:rsidRDefault="00DD1342" w:rsidP="00502941">
      <w:pPr>
        <w:pStyle w:val="Heading2"/>
        <w:rPr>
          <w:rFonts w:ascii="Garamond" w:eastAsia="Helvetica" w:hAnsi="Garamond"/>
          <w:color w:val="auto"/>
          <w:sz w:val="32"/>
          <w:szCs w:val="32"/>
          <w:u w:val="single"/>
        </w:rPr>
      </w:pPr>
      <w:bookmarkStart w:id="32" w:name="_Hlk210666392"/>
      <w:r w:rsidRPr="00955C4D">
        <w:rPr>
          <w:rFonts w:ascii="Garamond" w:eastAsia="Helvetica" w:hAnsi="Garamond"/>
          <w:color w:val="auto"/>
          <w:sz w:val="32"/>
          <w:szCs w:val="32"/>
          <w:u w:val="single"/>
        </w:rPr>
        <w:lastRenderedPageBreak/>
        <w:t>The Strategic Conflict Navigator</w:t>
      </w:r>
    </w:p>
    <w:bookmarkEnd w:id="32"/>
    <w:p w14:paraId="059E3DE2" w14:textId="77777777" w:rsidR="00DD1342" w:rsidRPr="005B0A52" w:rsidRDefault="00DD1342" w:rsidP="00502941">
      <w:pPr>
        <w:pStyle w:val="Heading2"/>
        <w:rPr>
          <w:rFonts w:ascii="Garamond" w:hAnsi="Garamond"/>
          <w:color w:val="auto"/>
        </w:rPr>
      </w:pPr>
    </w:p>
    <w:p w14:paraId="22B8BA0E" w14:textId="644C2520" w:rsidR="00DD1342" w:rsidRPr="005B0A52" w:rsidRDefault="00DD1342" w:rsidP="00502941">
      <w:pPr>
        <w:rPr>
          <w:rFonts w:ascii="Garamond" w:hAnsi="Garamond"/>
          <w:sz w:val="20"/>
          <w:szCs w:val="20"/>
        </w:rPr>
      </w:pPr>
      <w:r w:rsidRPr="005B0A52">
        <w:rPr>
          <w:rFonts w:ascii="Garamond" w:hAnsi="Garamond"/>
          <w:sz w:val="20"/>
          <w:szCs w:val="20"/>
        </w:rPr>
        <w:t xml:space="preserve">Chapter </w:t>
      </w:r>
      <w:r w:rsidR="006427F3" w:rsidRPr="005B0A52">
        <w:rPr>
          <w:rFonts w:ascii="Garamond" w:hAnsi="Garamond"/>
          <w:sz w:val="20"/>
          <w:szCs w:val="20"/>
        </w:rPr>
        <w:t>8</w:t>
      </w:r>
      <w:r w:rsidRPr="005B0A52">
        <w:rPr>
          <w:rFonts w:ascii="Garamond" w:hAnsi="Garamond"/>
          <w:sz w:val="20"/>
          <w:szCs w:val="20"/>
        </w:rPr>
        <w:t xml:space="preserve"> focuses on turning the complex and often frustrating dynamics of bias and office politics into a set of observable, navigable challenges. This resource, The Strategic Conflict Navigator, is designed to provide you with the frameworks to analyse these sensitive situations and the precise language to respond effectively. Understanding how to navigate conflict can empower you in your professional interactions.</w:t>
      </w:r>
    </w:p>
    <w:p w14:paraId="257517F6" w14:textId="77777777" w:rsidR="00DD1342" w:rsidRPr="005B0A52" w:rsidRDefault="00DD1342" w:rsidP="00502941">
      <w:pPr>
        <w:rPr>
          <w:rFonts w:ascii="Garamond" w:hAnsi="Garamond"/>
          <w:sz w:val="20"/>
          <w:szCs w:val="20"/>
        </w:rPr>
      </w:pPr>
    </w:p>
    <w:p w14:paraId="23C67258" w14:textId="77777777" w:rsidR="00DD1342" w:rsidRPr="005B0A52" w:rsidRDefault="00DD1342" w:rsidP="00502941">
      <w:pPr>
        <w:pStyle w:val="Heading3"/>
        <w:rPr>
          <w:rFonts w:ascii="Garamond" w:hAnsi="Garamond"/>
          <w:color w:val="auto"/>
          <w:sz w:val="20"/>
          <w:szCs w:val="20"/>
        </w:rPr>
      </w:pPr>
      <w:r w:rsidRPr="005B0A52">
        <w:rPr>
          <w:rFonts w:ascii="Garamond" w:hAnsi="Garamond"/>
          <w:color w:val="auto"/>
          <w:sz w:val="20"/>
          <w:szCs w:val="20"/>
        </w:rPr>
        <w:t>Part 1: The Bias Interruption Quick-Reference Guide</w:t>
      </w:r>
    </w:p>
    <w:p w14:paraId="0F1D69D8" w14:textId="26C39D2C" w:rsidR="00DD1342" w:rsidRPr="005B0A52" w:rsidRDefault="00DD1342" w:rsidP="00502941">
      <w:pPr>
        <w:rPr>
          <w:rFonts w:ascii="Garamond" w:hAnsi="Garamond"/>
          <w:sz w:val="20"/>
          <w:szCs w:val="20"/>
        </w:rPr>
      </w:pPr>
      <w:r w:rsidRPr="005B0A52">
        <w:rPr>
          <w:rFonts w:ascii="Garamond" w:hAnsi="Garamond"/>
          <w:sz w:val="20"/>
          <w:szCs w:val="20"/>
        </w:rPr>
        <w:t>Use this guide to identify and strategically interrupt the most common forms of unconscious bias when they occur, whether directed at you or others. This proactive approach can help create a more inclusive environment.</w:t>
      </w:r>
    </w:p>
    <w:p w14:paraId="3971738E" w14:textId="77777777" w:rsidR="00BD6345" w:rsidRPr="005B0A52" w:rsidRDefault="00BD6345" w:rsidP="00502941">
      <w:pPr>
        <w:rPr>
          <w:rFonts w:ascii="Garamond" w:hAnsi="Garamond"/>
          <w:sz w:val="20"/>
          <w:szCs w:val="20"/>
        </w:rPr>
      </w:pPr>
    </w:p>
    <w:tbl>
      <w:tblPr>
        <w:tblStyle w:val="TableGridLight"/>
        <w:tblW w:w="0" w:type="auto"/>
        <w:tblLook w:val="04A0" w:firstRow="1" w:lastRow="0" w:firstColumn="1" w:lastColumn="0" w:noHBand="0" w:noVBand="1"/>
      </w:tblPr>
      <w:tblGrid>
        <w:gridCol w:w="1241"/>
        <w:gridCol w:w="1843"/>
        <w:gridCol w:w="1709"/>
        <w:gridCol w:w="2081"/>
      </w:tblGrid>
      <w:tr w:rsidR="00DD1342" w:rsidRPr="005B0A52" w14:paraId="253D6D16" w14:textId="77777777" w:rsidTr="006618F9">
        <w:tc>
          <w:tcPr>
            <w:tcW w:w="0" w:type="auto"/>
            <w:shd w:val="clear" w:color="auto" w:fill="FFC000"/>
            <w:vAlign w:val="center"/>
            <w:hideMark/>
          </w:tcPr>
          <w:p w14:paraId="76724F12" w14:textId="77777777" w:rsidR="00DD1342" w:rsidRPr="005B0A52" w:rsidRDefault="00DD1342" w:rsidP="00502941">
            <w:pPr>
              <w:rPr>
                <w:rFonts w:ascii="Garamond" w:hAnsi="Garamond"/>
                <w:b/>
                <w:bCs/>
                <w:sz w:val="20"/>
                <w:szCs w:val="20"/>
              </w:rPr>
            </w:pPr>
            <w:r w:rsidRPr="005B0A52">
              <w:rPr>
                <w:rFonts w:ascii="Garamond" w:hAnsi="Garamond"/>
                <w:b/>
                <w:bCs/>
                <w:sz w:val="20"/>
                <w:szCs w:val="20"/>
              </w:rPr>
              <w:t>Bias Type</w:t>
            </w:r>
          </w:p>
        </w:tc>
        <w:tc>
          <w:tcPr>
            <w:tcW w:w="0" w:type="auto"/>
            <w:shd w:val="clear" w:color="auto" w:fill="FFC000"/>
            <w:vAlign w:val="center"/>
            <w:hideMark/>
          </w:tcPr>
          <w:p w14:paraId="1A5049F2" w14:textId="77777777" w:rsidR="00DD1342" w:rsidRPr="005B0A52" w:rsidRDefault="00DD1342" w:rsidP="00502941">
            <w:pPr>
              <w:rPr>
                <w:rFonts w:ascii="Garamond" w:hAnsi="Garamond"/>
                <w:b/>
                <w:bCs/>
                <w:sz w:val="20"/>
                <w:szCs w:val="20"/>
              </w:rPr>
            </w:pPr>
            <w:r w:rsidRPr="005B0A52">
              <w:rPr>
                <w:rFonts w:ascii="Garamond" w:hAnsi="Garamond"/>
                <w:b/>
                <w:bCs/>
                <w:sz w:val="20"/>
                <w:szCs w:val="20"/>
              </w:rPr>
              <w:t>Definition</w:t>
            </w:r>
          </w:p>
        </w:tc>
        <w:tc>
          <w:tcPr>
            <w:tcW w:w="0" w:type="auto"/>
            <w:shd w:val="clear" w:color="auto" w:fill="FFC000"/>
            <w:vAlign w:val="center"/>
            <w:hideMark/>
          </w:tcPr>
          <w:p w14:paraId="15318BAE" w14:textId="77777777" w:rsidR="00DD1342" w:rsidRPr="005B0A52" w:rsidRDefault="00DD1342" w:rsidP="00502941">
            <w:pPr>
              <w:rPr>
                <w:rFonts w:ascii="Garamond" w:hAnsi="Garamond"/>
                <w:b/>
                <w:bCs/>
                <w:sz w:val="20"/>
                <w:szCs w:val="20"/>
              </w:rPr>
            </w:pPr>
            <w:r w:rsidRPr="005B0A52">
              <w:rPr>
                <w:rFonts w:ascii="Garamond" w:hAnsi="Garamond"/>
                <w:b/>
                <w:bCs/>
                <w:sz w:val="20"/>
                <w:szCs w:val="20"/>
              </w:rPr>
              <w:t>Your Experience (Internalising the Script)</w:t>
            </w:r>
          </w:p>
        </w:tc>
        <w:tc>
          <w:tcPr>
            <w:tcW w:w="0" w:type="auto"/>
            <w:shd w:val="clear" w:color="auto" w:fill="FFC000"/>
            <w:vAlign w:val="center"/>
            <w:hideMark/>
          </w:tcPr>
          <w:p w14:paraId="28C83F9F" w14:textId="77777777" w:rsidR="00DD1342" w:rsidRPr="005B0A52" w:rsidRDefault="00DD1342" w:rsidP="00502941">
            <w:pPr>
              <w:rPr>
                <w:rFonts w:ascii="Garamond" w:hAnsi="Garamond"/>
                <w:b/>
                <w:bCs/>
                <w:sz w:val="20"/>
                <w:szCs w:val="20"/>
              </w:rPr>
            </w:pPr>
            <w:r w:rsidRPr="005B0A52">
              <w:rPr>
                <w:rFonts w:ascii="Garamond" w:hAnsi="Garamond"/>
                <w:b/>
                <w:bCs/>
                <w:sz w:val="20"/>
                <w:szCs w:val="20"/>
              </w:rPr>
              <w:t>The Strategic Interruption (Script)</w:t>
            </w:r>
          </w:p>
        </w:tc>
      </w:tr>
      <w:tr w:rsidR="00DD1342" w:rsidRPr="005B0A52" w14:paraId="62E009FF" w14:textId="77777777" w:rsidTr="009E1584">
        <w:tc>
          <w:tcPr>
            <w:tcW w:w="0" w:type="auto"/>
            <w:vAlign w:val="center"/>
            <w:hideMark/>
          </w:tcPr>
          <w:p w14:paraId="408EB2EB" w14:textId="77777777" w:rsidR="00DD1342" w:rsidRPr="005B0A52" w:rsidRDefault="00DD1342" w:rsidP="00502941">
            <w:pPr>
              <w:rPr>
                <w:rFonts w:ascii="Garamond" w:hAnsi="Garamond"/>
                <w:sz w:val="20"/>
                <w:szCs w:val="20"/>
              </w:rPr>
            </w:pPr>
            <w:r w:rsidRPr="005B0A52">
              <w:rPr>
                <w:rFonts w:ascii="Garamond" w:hAnsi="Garamond"/>
                <w:sz w:val="20"/>
                <w:szCs w:val="20"/>
              </w:rPr>
              <w:t>Performance Bias</w:t>
            </w:r>
          </w:p>
        </w:tc>
        <w:tc>
          <w:tcPr>
            <w:tcW w:w="0" w:type="auto"/>
            <w:vAlign w:val="center"/>
            <w:hideMark/>
          </w:tcPr>
          <w:p w14:paraId="3D72B79D" w14:textId="77777777" w:rsidR="00DD1342" w:rsidRPr="005B0A52" w:rsidRDefault="00DD1342" w:rsidP="00502941">
            <w:pPr>
              <w:rPr>
                <w:rFonts w:ascii="Garamond" w:hAnsi="Garamond"/>
                <w:sz w:val="20"/>
                <w:szCs w:val="20"/>
              </w:rPr>
            </w:pPr>
            <w:r w:rsidRPr="005B0A52">
              <w:rPr>
                <w:rFonts w:ascii="Garamond" w:hAnsi="Garamond"/>
                <w:sz w:val="20"/>
                <w:szCs w:val="20"/>
              </w:rPr>
              <w:t>Assuming men's success is due to skill; women's due to luck or effort.</w:t>
            </w:r>
          </w:p>
        </w:tc>
        <w:tc>
          <w:tcPr>
            <w:tcW w:w="0" w:type="auto"/>
            <w:vAlign w:val="center"/>
            <w:hideMark/>
          </w:tcPr>
          <w:p w14:paraId="74FADE7E" w14:textId="77777777" w:rsidR="00DD1342" w:rsidRPr="005B0A52" w:rsidRDefault="00DD1342" w:rsidP="00502941">
            <w:pPr>
              <w:rPr>
                <w:rFonts w:ascii="Garamond" w:hAnsi="Garamond"/>
                <w:sz w:val="20"/>
                <w:szCs w:val="20"/>
              </w:rPr>
            </w:pPr>
            <w:r w:rsidRPr="005B0A52">
              <w:rPr>
                <w:rFonts w:ascii="Garamond" w:hAnsi="Garamond"/>
                <w:sz w:val="20"/>
                <w:szCs w:val="20"/>
              </w:rPr>
              <w:t>When a leader minimises my achievement or attributes it to my team.</w:t>
            </w:r>
          </w:p>
        </w:tc>
        <w:tc>
          <w:tcPr>
            <w:tcW w:w="0" w:type="auto"/>
            <w:vAlign w:val="center"/>
            <w:hideMark/>
          </w:tcPr>
          <w:p w14:paraId="57368D85" w14:textId="77777777" w:rsidR="00DD1342" w:rsidRPr="005B0A52" w:rsidRDefault="00DD1342" w:rsidP="00502941">
            <w:pPr>
              <w:rPr>
                <w:rFonts w:ascii="Garamond" w:hAnsi="Garamond"/>
                <w:sz w:val="20"/>
                <w:szCs w:val="20"/>
              </w:rPr>
            </w:pPr>
            <w:r w:rsidRPr="005B0A52">
              <w:rPr>
                <w:rFonts w:ascii="Garamond" w:hAnsi="Garamond"/>
                <w:sz w:val="20"/>
                <w:szCs w:val="20"/>
              </w:rPr>
              <w:t>"That's an important point about the team's effort, and just to clarify, my strategic decision to [Action X] was key to achieving that outcome."</w:t>
            </w:r>
          </w:p>
        </w:tc>
      </w:tr>
      <w:tr w:rsidR="00DD1342" w:rsidRPr="005B0A52" w14:paraId="37E93DFF" w14:textId="77777777" w:rsidTr="009E1584">
        <w:tc>
          <w:tcPr>
            <w:tcW w:w="0" w:type="auto"/>
            <w:vAlign w:val="center"/>
            <w:hideMark/>
          </w:tcPr>
          <w:p w14:paraId="47EC5DF1" w14:textId="77777777" w:rsidR="00DD1342" w:rsidRPr="005B0A52" w:rsidRDefault="00DD1342" w:rsidP="00502941">
            <w:pPr>
              <w:rPr>
                <w:rFonts w:ascii="Garamond" w:hAnsi="Garamond"/>
                <w:sz w:val="20"/>
                <w:szCs w:val="20"/>
              </w:rPr>
            </w:pPr>
            <w:r w:rsidRPr="005B0A52">
              <w:rPr>
                <w:rFonts w:ascii="Garamond" w:hAnsi="Garamond"/>
                <w:sz w:val="20"/>
                <w:szCs w:val="20"/>
              </w:rPr>
              <w:t>Affinity Bias</w:t>
            </w:r>
          </w:p>
        </w:tc>
        <w:tc>
          <w:tcPr>
            <w:tcW w:w="0" w:type="auto"/>
            <w:vAlign w:val="center"/>
            <w:hideMark/>
          </w:tcPr>
          <w:p w14:paraId="51DCCC61" w14:textId="77777777" w:rsidR="00DD1342" w:rsidRPr="005B0A52" w:rsidRDefault="00DD1342" w:rsidP="00502941">
            <w:pPr>
              <w:rPr>
                <w:rFonts w:ascii="Garamond" w:hAnsi="Garamond"/>
                <w:sz w:val="20"/>
                <w:szCs w:val="20"/>
              </w:rPr>
            </w:pPr>
            <w:r w:rsidRPr="005B0A52">
              <w:rPr>
                <w:rFonts w:ascii="Garamond" w:hAnsi="Garamond"/>
                <w:sz w:val="20"/>
                <w:szCs w:val="20"/>
              </w:rPr>
              <w:t>Favouring people who remind us of ourselves (often unconsciously excluding others).</w:t>
            </w:r>
          </w:p>
        </w:tc>
        <w:tc>
          <w:tcPr>
            <w:tcW w:w="0" w:type="auto"/>
            <w:vAlign w:val="center"/>
            <w:hideMark/>
          </w:tcPr>
          <w:p w14:paraId="1E99794F" w14:textId="77777777" w:rsidR="00DD1342" w:rsidRPr="005B0A52" w:rsidRDefault="00DD1342" w:rsidP="00502941">
            <w:pPr>
              <w:rPr>
                <w:rFonts w:ascii="Garamond" w:hAnsi="Garamond"/>
                <w:sz w:val="20"/>
                <w:szCs w:val="20"/>
              </w:rPr>
            </w:pPr>
            <w:r w:rsidRPr="005B0A52">
              <w:rPr>
                <w:rFonts w:ascii="Garamond" w:hAnsi="Garamond"/>
                <w:sz w:val="20"/>
                <w:szCs w:val="20"/>
              </w:rPr>
              <w:t>When I see a selection panel or group repeatedly picking the same type of person.</w:t>
            </w:r>
          </w:p>
        </w:tc>
        <w:tc>
          <w:tcPr>
            <w:tcW w:w="0" w:type="auto"/>
            <w:vAlign w:val="center"/>
            <w:hideMark/>
          </w:tcPr>
          <w:p w14:paraId="00CF9DE6" w14:textId="77777777" w:rsidR="00DD1342" w:rsidRPr="005B0A52" w:rsidRDefault="00DD1342" w:rsidP="00502941">
            <w:pPr>
              <w:rPr>
                <w:rFonts w:ascii="Garamond" w:hAnsi="Garamond"/>
                <w:sz w:val="20"/>
                <w:szCs w:val="20"/>
              </w:rPr>
            </w:pPr>
            <w:r w:rsidRPr="005B0A52">
              <w:rPr>
                <w:rFonts w:ascii="Garamond" w:hAnsi="Garamond"/>
                <w:sz w:val="20"/>
                <w:szCs w:val="20"/>
              </w:rPr>
              <w:t>"I'm concerned we are not achieving true diversity of thought on this panel. Let's revisit the criteria to ensure we're not overlooking someone with a non-traditional background."</w:t>
            </w:r>
          </w:p>
        </w:tc>
      </w:tr>
      <w:tr w:rsidR="00DD1342" w:rsidRPr="005B0A52" w14:paraId="5DA3B1FD" w14:textId="77777777" w:rsidTr="009E1584">
        <w:tc>
          <w:tcPr>
            <w:tcW w:w="0" w:type="auto"/>
            <w:vAlign w:val="center"/>
            <w:hideMark/>
          </w:tcPr>
          <w:p w14:paraId="09FC3762" w14:textId="77777777" w:rsidR="00DD1342" w:rsidRPr="005B0A52" w:rsidRDefault="00DD1342" w:rsidP="00502941">
            <w:pPr>
              <w:rPr>
                <w:rFonts w:ascii="Garamond" w:hAnsi="Garamond"/>
                <w:sz w:val="20"/>
                <w:szCs w:val="20"/>
              </w:rPr>
            </w:pPr>
            <w:r w:rsidRPr="005B0A52">
              <w:rPr>
                <w:rFonts w:ascii="Garamond" w:hAnsi="Garamond"/>
                <w:sz w:val="20"/>
                <w:szCs w:val="20"/>
              </w:rPr>
              <w:t>Attribution Bias</w:t>
            </w:r>
          </w:p>
        </w:tc>
        <w:tc>
          <w:tcPr>
            <w:tcW w:w="0" w:type="auto"/>
            <w:vAlign w:val="center"/>
            <w:hideMark/>
          </w:tcPr>
          <w:p w14:paraId="2BE55E14" w14:textId="77777777" w:rsidR="00DD1342" w:rsidRPr="005B0A52" w:rsidRDefault="00DD1342" w:rsidP="00502941">
            <w:pPr>
              <w:rPr>
                <w:rFonts w:ascii="Garamond" w:hAnsi="Garamond"/>
                <w:sz w:val="20"/>
                <w:szCs w:val="20"/>
              </w:rPr>
            </w:pPr>
            <w:r w:rsidRPr="005B0A52">
              <w:rPr>
                <w:rFonts w:ascii="Garamond" w:hAnsi="Garamond"/>
                <w:sz w:val="20"/>
                <w:szCs w:val="20"/>
              </w:rPr>
              <w:t>Women's assertiveness is viewed as "aggressive" or "bossy," while the same behaviour in a man is viewed as "leadership."</w:t>
            </w:r>
          </w:p>
        </w:tc>
        <w:tc>
          <w:tcPr>
            <w:tcW w:w="0" w:type="auto"/>
            <w:vAlign w:val="center"/>
            <w:hideMark/>
          </w:tcPr>
          <w:p w14:paraId="1956F6F1" w14:textId="77777777" w:rsidR="00DD1342" w:rsidRPr="005B0A52" w:rsidRDefault="00DD1342" w:rsidP="00502941">
            <w:pPr>
              <w:rPr>
                <w:rFonts w:ascii="Garamond" w:hAnsi="Garamond"/>
                <w:sz w:val="20"/>
                <w:szCs w:val="20"/>
              </w:rPr>
            </w:pPr>
            <w:r w:rsidRPr="005B0A52">
              <w:rPr>
                <w:rFonts w:ascii="Garamond" w:hAnsi="Garamond"/>
                <w:sz w:val="20"/>
                <w:szCs w:val="20"/>
              </w:rPr>
              <w:t>When my decisive action is labelled with a negative trait (e.g., "difficult").</w:t>
            </w:r>
          </w:p>
        </w:tc>
        <w:tc>
          <w:tcPr>
            <w:tcW w:w="0" w:type="auto"/>
            <w:vAlign w:val="center"/>
            <w:hideMark/>
          </w:tcPr>
          <w:p w14:paraId="384C2E94" w14:textId="77777777" w:rsidR="00DD1342" w:rsidRPr="005B0A52" w:rsidRDefault="00DD1342" w:rsidP="00502941">
            <w:pPr>
              <w:rPr>
                <w:rFonts w:ascii="Garamond" w:hAnsi="Garamond"/>
                <w:sz w:val="20"/>
                <w:szCs w:val="20"/>
              </w:rPr>
            </w:pPr>
            <w:r w:rsidRPr="005B0A52">
              <w:rPr>
                <w:rFonts w:ascii="Garamond" w:hAnsi="Garamond"/>
                <w:sz w:val="20"/>
                <w:szCs w:val="20"/>
              </w:rPr>
              <w:t>"Thank you for the feedback. My intention was to drive a clear, decisive outcome for the client, which is a key leadership requirement for this role."</w:t>
            </w:r>
          </w:p>
        </w:tc>
      </w:tr>
    </w:tbl>
    <w:p w14:paraId="6BF02906" w14:textId="77777777" w:rsidR="00DD1342" w:rsidRPr="005B0A52" w:rsidRDefault="00DD1342" w:rsidP="00502941">
      <w:pPr>
        <w:rPr>
          <w:rFonts w:ascii="Garamond" w:hAnsi="Garamond"/>
          <w:sz w:val="20"/>
          <w:szCs w:val="20"/>
        </w:rPr>
      </w:pPr>
    </w:p>
    <w:p w14:paraId="7762BD84" w14:textId="77777777" w:rsidR="00DD1342" w:rsidRPr="005B0A52" w:rsidRDefault="00DD1342" w:rsidP="00502941">
      <w:pPr>
        <w:pStyle w:val="Heading3"/>
        <w:rPr>
          <w:rFonts w:ascii="Garamond" w:hAnsi="Garamond"/>
          <w:color w:val="auto"/>
          <w:sz w:val="20"/>
          <w:szCs w:val="20"/>
        </w:rPr>
      </w:pPr>
      <w:r w:rsidRPr="005B0A52">
        <w:rPr>
          <w:rFonts w:ascii="Garamond" w:hAnsi="Garamond"/>
          <w:color w:val="auto"/>
          <w:sz w:val="20"/>
          <w:szCs w:val="20"/>
        </w:rPr>
        <w:t>Part 2: The Political Landscape Map</w:t>
      </w:r>
    </w:p>
    <w:p w14:paraId="220D785A" w14:textId="664AD0B5" w:rsidR="00DD1342" w:rsidRPr="005B0A52" w:rsidRDefault="00DD1342" w:rsidP="00502941">
      <w:pPr>
        <w:rPr>
          <w:rFonts w:ascii="Garamond" w:hAnsi="Garamond"/>
          <w:sz w:val="20"/>
          <w:szCs w:val="20"/>
        </w:rPr>
      </w:pPr>
      <w:r w:rsidRPr="005B0A52">
        <w:rPr>
          <w:rFonts w:ascii="Garamond" w:hAnsi="Garamond"/>
          <w:sz w:val="20"/>
          <w:szCs w:val="20"/>
        </w:rPr>
        <w:t>Effective political navigation starts with situational awareness. Map a key, high-stakes issue (e.g., getting a project approved, securing resources, or navigating a department restructure) to identify players and plan your influence strategy. Understanding the political landscape is crucial for effective decision-making.</w:t>
      </w:r>
    </w:p>
    <w:p w14:paraId="5F359C8C" w14:textId="77777777" w:rsidR="00BD6345" w:rsidRPr="005B0A52" w:rsidRDefault="00BD6345" w:rsidP="00502941">
      <w:pPr>
        <w:rPr>
          <w:rFonts w:ascii="Garamond" w:hAnsi="Garamond"/>
          <w:sz w:val="20"/>
          <w:szCs w:val="20"/>
        </w:rPr>
      </w:pPr>
    </w:p>
    <w:tbl>
      <w:tblPr>
        <w:tblStyle w:val="TableGridLight"/>
        <w:tblW w:w="0" w:type="auto"/>
        <w:tblLook w:val="04A0" w:firstRow="1" w:lastRow="0" w:firstColumn="1" w:lastColumn="0" w:noHBand="0" w:noVBand="1"/>
      </w:tblPr>
      <w:tblGrid>
        <w:gridCol w:w="1582"/>
        <w:gridCol w:w="1607"/>
        <w:gridCol w:w="1200"/>
        <w:gridCol w:w="2485"/>
      </w:tblGrid>
      <w:tr w:rsidR="00DD1342" w:rsidRPr="005B0A52" w14:paraId="5D9DD934" w14:textId="77777777" w:rsidTr="006618F9">
        <w:tc>
          <w:tcPr>
            <w:tcW w:w="0" w:type="auto"/>
            <w:shd w:val="clear" w:color="auto" w:fill="FFC000"/>
            <w:vAlign w:val="center"/>
            <w:hideMark/>
          </w:tcPr>
          <w:p w14:paraId="79CED0DC" w14:textId="77777777" w:rsidR="00DD1342" w:rsidRPr="005B0A52" w:rsidRDefault="00DD1342" w:rsidP="00502941">
            <w:pPr>
              <w:rPr>
                <w:rFonts w:ascii="Garamond" w:hAnsi="Garamond"/>
                <w:b/>
                <w:bCs/>
                <w:sz w:val="20"/>
                <w:szCs w:val="20"/>
              </w:rPr>
            </w:pPr>
            <w:r w:rsidRPr="005B0A52">
              <w:rPr>
                <w:rFonts w:ascii="Garamond" w:hAnsi="Garamond"/>
                <w:b/>
                <w:bCs/>
                <w:sz w:val="20"/>
                <w:szCs w:val="20"/>
              </w:rPr>
              <w:lastRenderedPageBreak/>
              <w:t>Stakeholder (Name/Role)</w:t>
            </w:r>
          </w:p>
        </w:tc>
        <w:tc>
          <w:tcPr>
            <w:tcW w:w="0" w:type="auto"/>
            <w:shd w:val="clear" w:color="auto" w:fill="FFC000"/>
            <w:vAlign w:val="center"/>
            <w:hideMark/>
          </w:tcPr>
          <w:p w14:paraId="0E2F82A8" w14:textId="77777777" w:rsidR="00DD1342" w:rsidRPr="005B0A52" w:rsidRDefault="00DD1342" w:rsidP="00502941">
            <w:pPr>
              <w:rPr>
                <w:rFonts w:ascii="Garamond" w:hAnsi="Garamond"/>
                <w:b/>
                <w:bCs/>
                <w:sz w:val="20"/>
                <w:szCs w:val="20"/>
              </w:rPr>
            </w:pPr>
            <w:r w:rsidRPr="005B0A52">
              <w:rPr>
                <w:rFonts w:ascii="Garamond" w:hAnsi="Garamond"/>
                <w:b/>
                <w:bCs/>
                <w:sz w:val="20"/>
                <w:szCs w:val="20"/>
              </w:rPr>
              <w:t>Position on the Issue</w:t>
            </w:r>
          </w:p>
        </w:tc>
        <w:tc>
          <w:tcPr>
            <w:tcW w:w="0" w:type="auto"/>
            <w:shd w:val="clear" w:color="auto" w:fill="FFC000"/>
            <w:vAlign w:val="center"/>
            <w:hideMark/>
          </w:tcPr>
          <w:p w14:paraId="4FB42EE3" w14:textId="51966BE6" w:rsidR="00DD1342" w:rsidRPr="005B0A52" w:rsidRDefault="00DD1342" w:rsidP="00502941">
            <w:pPr>
              <w:rPr>
                <w:rFonts w:ascii="Garamond" w:hAnsi="Garamond"/>
                <w:b/>
                <w:bCs/>
                <w:sz w:val="20"/>
                <w:szCs w:val="20"/>
              </w:rPr>
            </w:pPr>
            <w:r w:rsidRPr="005B0A52">
              <w:rPr>
                <w:rFonts w:ascii="Garamond" w:hAnsi="Garamond"/>
                <w:b/>
                <w:bCs/>
                <w:sz w:val="20"/>
                <w:szCs w:val="20"/>
              </w:rPr>
              <w:t>Power (High/</w:t>
            </w:r>
            <w:r w:rsidR="005D7DED" w:rsidRPr="005B0A52">
              <w:rPr>
                <w:rFonts w:ascii="Garamond" w:hAnsi="Garamond"/>
                <w:b/>
                <w:bCs/>
                <w:sz w:val="20"/>
                <w:szCs w:val="20"/>
              </w:rPr>
              <w:t xml:space="preserve"> </w:t>
            </w:r>
            <w:r w:rsidRPr="005B0A52">
              <w:rPr>
                <w:rFonts w:ascii="Garamond" w:hAnsi="Garamond"/>
                <w:b/>
                <w:bCs/>
                <w:sz w:val="20"/>
                <w:szCs w:val="20"/>
              </w:rPr>
              <w:t>Medium/</w:t>
            </w:r>
            <w:r w:rsidR="005D7DED" w:rsidRPr="005B0A52">
              <w:rPr>
                <w:rFonts w:ascii="Garamond" w:hAnsi="Garamond"/>
                <w:b/>
                <w:bCs/>
                <w:sz w:val="20"/>
                <w:szCs w:val="20"/>
              </w:rPr>
              <w:t xml:space="preserve"> </w:t>
            </w:r>
            <w:r w:rsidRPr="005B0A52">
              <w:rPr>
                <w:rFonts w:ascii="Garamond" w:hAnsi="Garamond"/>
                <w:b/>
                <w:bCs/>
                <w:sz w:val="20"/>
                <w:szCs w:val="20"/>
              </w:rPr>
              <w:t>Low)</w:t>
            </w:r>
          </w:p>
        </w:tc>
        <w:tc>
          <w:tcPr>
            <w:tcW w:w="0" w:type="auto"/>
            <w:shd w:val="clear" w:color="auto" w:fill="FFC000"/>
            <w:vAlign w:val="center"/>
            <w:hideMark/>
          </w:tcPr>
          <w:p w14:paraId="4E779BB9" w14:textId="77777777" w:rsidR="00DD1342" w:rsidRPr="005B0A52" w:rsidRDefault="00DD1342" w:rsidP="00502941">
            <w:pPr>
              <w:rPr>
                <w:rFonts w:ascii="Garamond" w:hAnsi="Garamond"/>
                <w:b/>
                <w:bCs/>
                <w:sz w:val="20"/>
                <w:szCs w:val="20"/>
              </w:rPr>
            </w:pPr>
            <w:r w:rsidRPr="005B0A52">
              <w:rPr>
                <w:rFonts w:ascii="Garamond" w:hAnsi="Garamond"/>
                <w:b/>
                <w:bCs/>
                <w:sz w:val="20"/>
                <w:szCs w:val="20"/>
              </w:rPr>
              <w:t>Engagement Strategy</w:t>
            </w:r>
          </w:p>
        </w:tc>
      </w:tr>
      <w:tr w:rsidR="00DD1342" w:rsidRPr="005B0A52" w14:paraId="4B91F2E5" w14:textId="77777777" w:rsidTr="009E1584">
        <w:tc>
          <w:tcPr>
            <w:tcW w:w="0" w:type="auto"/>
            <w:vAlign w:val="center"/>
            <w:hideMark/>
          </w:tcPr>
          <w:p w14:paraId="0BA2874C" w14:textId="77777777" w:rsidR="00DD1342" w:rsidRPr="005B0A52" w:rsidRDefault="00DD1342" w:rsidP="00502941">
            <w:pPr>
              <w:rPr>
                <w:rFonts w:ascii="Garamond" w:hAnsi="Garamond"/>
                <w:sz w:val="20"/>
                <w:szCs w:val="20"/>
              </w:rPr>
            </w:pPr>
            <w:r w:rsidRPr="005B0A52">
              <w:rPr>
                <w:rFonts w:ascii="Garamond" w:hAnsi="Garamond"/>
                <w:sz w:val="20"/>
                <w:szCs w:val="20"/>
              </w:rPr>
              <w:t>Ally</w:t>
            </w:r>
          </w:p>
        </w:tc>
        <w:tc>
          <w:tcPr>
            <w:tcW w:w="0" w:type="auto"/>
            <w:vAlign w:val="center"/>
            <w:hideMark/>
          </w:tcPr>
          <w:p w14:paraId="752D1532" w14:textId="77777777" w:rsidR="00DD1342" w:rsidRPr="005B0A52" w:rsidRDefault="00DD1342" w:rsidP="00502941">
            <w:pPr>
              <w:rPr>
                <w:rFonts w:ascii="Garamond" w:hAnsi="Garamond"/>
                <w:sz w:val="20"/>
                <w:szCs w:val="20"/>
              </w:rPr>
            </w:pPr>
            <w:r w:rsidRPr="005B0A52">
              <w:rPr>
                <w:rFonts w:ascii="Garamond" w:hAnsi="Garamond"/>
                <w:sz w:val="20"/>
                <w:szCs w:val="20"/>
              </w:rPr>
              <w:t>Supports your goal and outcome.</w:t>
            </w:r>
          </w:p>
        </w:tc>
        <w:tc>
          <w:tcPr>
            <w:tcW w:w="0" w:type="auto"/>
            <w:vAlign w:val="center"/>
            <w:hideMark/>
          </w:tcPr>
          <w:p w14:paraId="5D930DE8" w14:textId="77777777" w:rsidR="00DD1342" w:rsidRPr="005B0A52" w:rsidRDefault="00DD1342" w:rsidP="00502941">
            <w:pPr>
              <w:rPr>
                <w:rFonts w:ascii="Garamond" w:hAnsi="Garamond"/>
                <w:sz w:val="20"/>
                <w:szCs w:val="20"/>
              </w:rPr>
            </w:pPr>
          </w:p>
        </w:tc>
        <w:tc>
          <w:tcPr>
            <w:tcW w:w="0" w:type="auto"/>
            <w:vAlign w:val="center"/>
            <w:hideMark/>
          </w:tcPr>
          <w:p w14:paraId="6D89691A" w14:textId="77777777" w:rsidR="00DD1342" w:rsidRPr="005B0A52" w:rsidRDefault="00DD1342" w:rsidP="00502941">
            <w:pPr>
              <w:rPr>
                <w:rFonts w:ascii="Garamond" w:hAnsi="Garamond"/>
                <w:sz w:val="20"/>
                <w:szCs w:val="20"/>
              </w:rPr>
            </w:pPr>
            <w:r w:rsidRPr="005B0A52">
              <w:rPr>
                <w:rFonts w:ascii="Garamond" w:hAnsi="Garamond"/>
                <w:sz w:val="20"/>
                <w:szCs w:val="20"/>
              </w:rPr>
              <w:t>Action: Delegate a supportive task or ask them to speak on your behalf in a specific meeting.</w:t>
            </w:r>
          </w:p>
        </w:tc>
      </w:tr>
      <w:tr w:rsidR="00DD1342" w:rsidRPr="005B0A52" w14:paraId="5CD68E14" w14:textId="77777777" w:rsidTr="009E1584">
        <w:tc>
          <w:tcPr>
            <w:tcW w:w="0" w:type="auto"/>
            <w:vAlign w:val="center"/>
            <w:hideMark/>
          </w:tcPr>
          <w:p w14:paraId="39201D20" w14:textId="77777777" w:rsidR="00DD1342" w:rsidRPr="005B0A52" w:rsidRDefault="00DD1342" w:rsidP="00502941">
            <w:pPr>
              <w:rPr>
                <w:rFonts w:ascii="Garamond" w:hAnsi="Garamond"/>
                <w:sz w:val="20"/>
                <w:szCs w:val="20"/>
              </w:rPr>
            </w:pPr>
            <w:r w:rsidRPr="005B0A52">
              <w:rPr>
                <w:rFonts w:ascii="Garamond" w:hAnsi="Garamond"/>
                <w:sz w:val="20"/>
                <w:szCs w:val="20"/>
              </w:rPr>
              <w:t>Opponent</w:t>
            </w:r>
          </w:p>
        </w:tc>
        <w:tc>
          <w:tcPr>
            <w:tcW w:w="0" w:type="auto"/>
            <w:vAlign w:val="center"/>
            <w:hideMark/>
          </w:tcPr>
          <w:p w14:paraId="200A179D" w14:textId="5C3C0658" w:rsidR="00DD1342" w:rsidRPr="005B0A52" w:rsidRDefault="00DD1342" w:rsidP="00502941">
            <w:pPr>
              <w:rPr>
                <w:rFonts w:ascii="Garamond" w:hAnsi="Garamond"/>
                <w:sz w:val="20"/>
                <w:szCs w:val="20"/>
              </w:rPr>
            </w:pPr>
            <w:r w:rsidRPr="005B0A52">
              <w:rPr>
                <w:rFonts w:ascii="Garamond" w:hAnsi="Garamond"/>
                <w:sz w:val="20"/>
                <w:szCs w:val="20"/>
              </w:rPr>
              <w:t>Actively resists your goal/favours another outcome.</w:t>
            </w:r>
          </w:p>
        </w:tc>
        <w:tc>
          <w:tcPr>
            <w:tcW w:w="0" w:type="auto"/>
            <w:vAlign w:val="center"/>
            <w:hideMark/>
          </w:tcPr>
          <w:p w14:paraId="3E38A459" w14:textId="77777777" w:rsidR="00DD1342" w:rsidRPr="005B0A52" w:rsidRDefault="00DD1342" w:rsidP="00502941">
            <w:pPr>
              <w:rPr>
                <w:rFonts w:ascii="Garamond" w:hAnsi="Garamond"/>
                <w:sz w:val="20"/>
                <w:szCs w:val="20"/>
              </w:rPr>
            </w:pPr>
          </w:p>
        </w:tc>
        <w:tc>
          <w:tcPr>
            <w:tcW w:w="0" w:type="auto"/>
            <w:vAlign w:val="center"/>
            <w:hideMark/>
          </w:tcPr>
          <w:p w14:paraId="1E05BAA8" w14:textId="77777777" w:rsidR="00DD1342" w:rsidRPr="005B0A52" w:rsidRDefault="00DD1342" w:rsidP="00502941">
            <w:pPr>
              <w:rPr>
                <w:rFonts w:ascii="Garamond" w:hAnsi="Garamond"/>
                <w:sz w:val="20"/>
                <w:szCs w:val="20"/>
              </w:rPr>
            </w:pPr>
            <w:r w:rsidRPr="005B0A52">
              <w:rPr>
                <w:rFonts w:ascii="Garamond" w:hAnsi="Garamond"/>
                <w:sz w:val="20"/>
                <w:szCs w:val="20"/>
              </w:rPr>
              <w:t>Action: Understand their "why" (their core motivation/concern) and seek a trade-off that addresses it.</w:t>
            </w:r>
          </w:p>
        </w:tc>
      </w:tr>
      <w:tr w:rsidR="00DD1342" w:rsidRPr="005B0A52" w14:paraId="35579CED" w14:textId="77777777" w:rsidTr="009E1584">
        <w:tc>
          <w:tcPr>
            <w:tcW w:w="0" w:type="auto"/>
            <w:vAlign w:val="center"/>
            <w:hideMark/>
          </w:tcPr>
          <w:p w14:paraId="2E15874F" w14:textId="77777777" w:rsidR="00DD1342" w:rsidRPr="005B0A52" w:rsidRDefault="00DD1342" w:rsidP="00502941">
            <w:pPr>
              <w:rPr>
                <w:rFonts w:ascii="Garamond" w:hAnsi="Garamond"/>
                <w:sz w:val="20"/>
                <w:szCs w:val="20"/>
              </w:rPr>
            </w:pPr>
            <w:r w:rsidRPr="005B0A52">
              <w:rPr>
                <w:rFonts w:ascii="Garamond" w:hAnsi="Garamond"/>
                <w:sz w:val="20"/>
                <w:szCs w:val="20"/>
              </w:rPr>
              <w:t>Neutral/Blocker</w:t>
            </w:r>
          </w:p>
        </w:tc>
        <w:tc>
          <w:tcPr>
            <w:tcW w:w="0" w:type="auto"/>
            <w:vAlign w:val="center"/>
            <w:hideMark/>
          </w:tcPr>
          <w:p w14:paraId="0AF4A6B6" w14:textId="77777777" w:rsidR="00DD1342" w:rsidRPr="005B0A52" w:rsidRDefault="00DD1342" w:rsidP="00502941">
            <w:pPr>
              <w:rPr>
                <w:rFonts w:ascii="Garamond" w:hAnsi="Garamond"/>
                <w:sz w:val="20"/>
                <w:szCs w:val="20"/>
              </w:rPr>
            </w:pPr>
            <w:r w:rsidRPr="005B0A52">
              <w:rPr>
                <w:rFonts w:ascii="Garamond" w:hAnsi="Garamond"/>
                <w:sz w:val="20"/>
                <w:szCs w:val="20"/>
              </w:rPr>
              <w:t>Neither supports nor opposes, but can derail due to process or inaction.</w:t>
            </w:r>
          </w:p>
        </w:tc>
        <w:tc>
          <w:tcPr>
            <w:tcW w:w="0" w:type="auto"/>
            <w:vAlign w:val="center"/>
            <w:hideMark/>
          </w:tcPr>
          <w:p w14:paraId="66AC52C1" w14:textId="77777777" w:rsidR="00DD1342" w:rsidRPr="005B0A52" w:rsidRDefault="00DD1342" w:rsidP="00502941">
            <w:pPr>
              <w:rPr>
                <w:rFonts w:ascii="Garamond" w:hAnsi="Garamond"/>
                <w:sz w:val="20"/>
                <w:szCs w:val="20"/>
              </w:rPr>
            </w:pPr>
          </w:p>
        </w:tc>
        <w:tc>
          <w:tcPr>
            <w:tcW w:w="0" w:type="auto"/>
            <w:vAlign w:val="center"/>
            <w:hideMark/>
          </w:tcPr>
          <w:p w14:paraId="7BEFB09E" w14:textId="77777777" w:rsidR="00DD1342" w:rsidRPr="005B0A52" w:rsidRDefault="00DD1342" w:rsidP="00502941">
            <w:pPr>
              <w:rPr>
                <w:rFonts w:ascii="Garamond" w:hAnsi="Garamond"/>
                <w:sz w:val="20"/>
                <w:szCs w:val="20"/>
              </w:rPr>
            </w:pPr>
            <w:r w:rsidRPr="005B0A52">
              <w:rPr>
                <w:rFonts w:ascii="Garamond" w:hAnsi="Garamond"/>
                <w:sz w:val="20"/>
                <w:szCs w:val="20"/>
              </w:rPr>
              <w:t>Action: Focus engagement solely on providing necessary information and removing their personal barriers.</w:t>
            </w:r>
          </w:p>
        </w:tc>
      </w:tr>
      <w:tr w:rsidR="00DD1342" w:rsidRPr="005B0A52" w14:paraId="2E181CF0" w14:textId="77777777" w:rsidTr="009E1584">
        <w:tc>
          <w:tcPr>
            <w:tcW w:w="0" w:type="auto"/>
            <w:vAlign w:val="center"/>
            <w:hideMark/>
          </w:tcPr>
          <w:p w14:paraId="7D2C0FED" w14:textId="77777777" w:rsidR="00DD1342" w:rsidRPr="005B0A52" w:rsidRDefault="00DD1342" w:rsidP="00502941">
            <w:pPr>
              <w:rPr>
                <w:rFonts w:ascii="Garamond" w:hAnsi="Garamond"/>
                <w:sz w:val="20"/>
                <w:szCs w:val="20"/>
              </w:rPr>
            </w:pPr>
            <w:r w:rsidRPr="005B0A52">
              <w:rPr>
                <w:rFonts w:ascii="Garamond" w:hAnsi="Garamond"/>
                <w:sz w:val="20"/>
                <w:szCs w:val="20"/>
              </w:rPr>
              <w:t>Key Decision-Maker</w:t>
            </w:r>
          </w:p>
        </w:tc>
        <w:tc>
          <w:tcPr>
            <w:tcW w:w="0" w:type="auto"/>
            <w:vAlign w:val="center"/>
            <w:hideMark/>
          </w:tcPr>
          <w:p w14:paraId="1E6C0384" w14:textId="77777777" w:rsidR="00DD1342" w:rsidRPr="005B0A52" w:rsidRDefault="00DD1342" w:rsidP="00502941">
            <w:pPr>
              <w:rPr>
                <w:rFonts w:ascii="Garamond" w:hAnsi="Garamond"/>
                <w:sz w:val="20"/>
                <w:szCs w:val="20"/>
              </w:rPr>
            </w:pPr>
            <w:r w:rsidRPr="005B0A52">
              <w:rPr>
                <w:rFonts w:ascii="Garamond" w:hAnsi="Garamond"/>
                <w:sz w:val="20"/>
                <w:szCs w:val="20"/>
              </w:rPr>
              <w:t>Holds the final vote or sign-off.</w:t>
            </w:r>
          </w:p>
        </w:tc>
        <w:tc>
          <w:tcPr>
            <w:tcW w:w="0" w:type="auto"/>
            <w:vAlign w:val="center"/>
            <w:hideMark/>
          </w:tcPr>
          <w:p w14:paraId="30CFA1B7" w14:textId="77777777" w:rsidR="00DD1342" w:rsidRPr="005B0A52" w:rsidRDefault="00DD1342" w:rsidP="00502941">
            <w:pPr>
              <w:rPr>
                <w:rFonts w:ascii="Garamond" w:hAnsi="Garamond"/>
                <w:sz w:val="20"/>
                <w:szCs w:val="20"/>
              </w:rPr>
            </w:pPr>
            <w:r w:rsidRPr="005B0A52">
              <w:rPr>
                <w:rFonts w:ascii="Garamond" w:hAnsi="Garamond"/>
                <w:sz w:val="20"/>
                <w:szCs w:val="20"/>
              </w:rPr>
              <w:t>High</w:t>
            </w:r>
          </w:p>
        </w:tc>
        <w:tc>
          <w:tcPr>
            <w:tcW w:w="0" w:type="auto"/>
            <w:vAlign w:val="center"/>
            <w:hideMark/>
          </w:tcPr>
          <w:p w14:paraId="287BBD41" w14:textId="77777777" w:rsidR="00DD1342" w:rsidRPr="005B0A52" w:rsidRDefault="00DD1342" w:rsidP="00502941">
            <w:pPr>
              <w:rPr>
                <w:rFonts w:ascii="Garamond" w:hAnsi="Garamond"/>
                <w:sz w:val="20"/>
                <w:szCs w:val="20"/>
              </w:rPr>
            </w:pPr>
            <w:r w:rsidRPr="005B0A52">
              <w:rPr>
                <w:rFonts w:ascii="Garamond" w:hAnsi="Garamond"/>
                <w:sz w:val="20"/>
                <w:szCs w:val="20"/>
              </w:rPr>
              <w:t>Action: Present only the 3-part brief (recommendation, context, rationale) and link your goal to their strategic priority.</w:t>
            </w:r>
          </w:p>
        </w:tc>
      </w:tr>
    </w:tbl>
    <w:p w14:paraId="6E1AF11C" w14:textId="77777777" w:rsidR="00DD1342" w:rsidRPr="005B0A52" w:rsidRDefault="00DD1342" w:rsidP="00502941">
      <w:pPr>
        <w:rPr>
          <w:rFonts w:ascii="Garamond" w:hAnsi="Garamond"/>
          <w:sz w:val="20"/>
          <w:szCs w:val="20"/>
        </w:rPr>
      </w:pPr>
    </w:p>
    <w:p w14:paraId="1AA0BBC8" w14:textId="77777777" w:rsidR="00DD1342" w:rsidRPr="005B0A52" w:rsidRDefault="00DD1342" w:rsidP="00502941">
      <w:pPr>
        <w:pStyle w:val="Heading3"/>
        <w:rPr>
          <w:rFonts w:ascii="Garamond" w:hAnsi="Garamond"/>
          <w:color w:val="auto"/>
          <w:sz w:val="20"/>
          <w:szCs w:val="20"/>
        </w:rPr>
      </w:pPr>
      <w:r w:rsidRPr="005B0A52">
        <w:rPr>
          <w:rFonts w:ascii="Garamond" w:hAnsi="Garamond"/>
          <w:color w:val="auto"/>
          <w:sz w:val="20"/>
          <w:szCs w:val="20"/>
        </w:rPr>
        <w:t>Part 3: Power Play Deflection Scripts</w:t>
      </w:r>
    </w:p>
    <w:p w14:paraId="23509DD5" w14:textId="58392E11" w:rsidR="00DD1342" w:rsidRPr="005B0A52" w:rsidRDefault="00DD1342" w:rsidP="00502941">
      <w:pPr>
        <w:rPr>
          <w:rFonts w:ascii="Garamond" w:hAnsi="Garamond"/>
          <w:sz w:val="20"/>
          <w:szCs w:val="20"/>
        </w:rPr>
      </w:pPr>
      <w:r w:rsidRPr="005B0A52">
        <w:rPr>
          <w:rFonts w:ascii="Garamond" w:hAnsi="Garamond"/>
          <w:sz w:val="20"/>
          <w:szCs w:val="20"/>
        </w:rPr>
        <w:t>When confronted with a direct challenge, a hostile question, or an attempt to undermine you, a strategic script buys you time and maintains your composure. This approach helps in managing difficult interactions while staying focused on your goals.</w:t>
      </w:r>
    </w:p>
    <w:p w14:paraId="24A91C2B" w14:textId="77777777" w:rsidR="006427F3" w:rsidRPr="005B0A52" w:rsidRDefault="006427F3" w:rsidP="00502941">
      <w:pPr>
        <w:rPr>
          <w:rFonts w:ascii="Garamond" w:hAnsi="Garamond"/>
          <w:sz w:val="20"/>
          <w:szCs w:val="20"/>
        </w:rPr>
      </w:pPr>
    </w:p>
    <w:tbl>
      <w:tblPr>
        <w:tblStyle w:val="TableGridLight"/>
        <w:tblW w:w="0" w:type="auto"/>
        <w:tblLook w:val="04A0" w:firstRow="1" w:lastRow="0" w:firstColumn="1" w:lastColumn="0" w:noHBand="0" w:noVBand="1"/>
      </w:tblPr>
      <w:tblGrid>
        <w:gridCol w:w="1449"/>
        <w:gridCol w:w="2382"/>
        <w:gridCol w:w="3043"/>
      </w:tblGrid>
      <w:tr w:rsidR="00DD1342" w:rsidRPr="005B0A52" w14:paraId="776BECBD" w14:textId="77777777" w:rsidTr="00955C4D">
        <w:trPr>
          <w:trHeight w:val="587"/>
        </w:trPr>
        <w:tc>
          <w:tcPr>
            <w:tcW w:w="0" w:type="auto"/>
            <w:shd w:val="clear" w:color="auto" w:fill="FFC000"/>
            <w:vAlign w:val="center"/>
            <w:hideMark/>
          </w:tcPr>
          <w:p w14:paraId="66C3B45E" w14:textId="77777777" w:rsidR="00DD1342" w:rsidRPr="005B0A52" w:rsidRDefault="00DD1342" w:rsidP="00502941">
            <w:pPr>
              <w:rPr>
                <w:rFonts w:ascii="Garamond" w:hAnsi="Garamond"/>
                <w:b/>
                <w:bCs/>
                <w:sz w:val="20"/>
                <w:szCs w:val="20"/>
              </w:rPr>
            </w:pPr>
            <w:r w:rsidRPr="005B0A52">
              <w:rPr>
                <w:rFonts w:ascii="Garamond" w:hAnsi="Garamond"/>
                <w:b/>
                <w:bCs/>
                <w:sz w:val="20"/>
                <w:szCs w:val="20"/>
              </w:rPr>
              <w:t>Situation</w:t>
            </w:r>
          </w:p>
        </w:tc>
        <w:tc>
          <w:tcPr>
            <w:tcW w:w="0" w:type="auto"/>
            <w:shd w:val="clear" w:color="auto" w:fill="FFC000"/>
            <w:vAlign w:val="center"/>
            <w:hideMark/>
          </w:tcPr>
          <w:p w14:paraId="7CEB58A1" w14:textId="77777777" w:rsidR="00DD1342" w:rsidRPr="005B0A52" w:rsidRDefault="00DD1342" w:rsidP="00502941">
            <w:pPr>
              <w:rPr>
                <w:rFonts w:ascii="Garamond" w:hAnsi="Garamond"/>
                <w:b/>
                <w:bCs/>
                <w:sz w:val="20"/>
                <w:szCs w:val="20"/>
              </w:rPr>
            </w:pPr>
            <w:r w:rsidRPr="005B0A52">
              <w:rPr>
                <w:rFonts w:ascii="Garamond" w:hAnsi="Garamond"/>
                <w:b/>
                <w:bCs/>
                <w:sz w:val="20"/>
                <w:szCs w:val="20"/>
              </w:rPr>
              <w:t>Strategic Goal</w:t>
            </w:r>
          </w:p>
        </w:tc>
        <w:tc>
          <w:tcPr>
            <w:tcW w:w="0" w:type="auto"/>
            <w:shd w:val="clear" w:color="auto" w:fill="FFC000"/>
            <w:vAlign w:val="center"/>
            <w:hideMark/>
          </w:tcPr>
          <w:p w14:paraId="6BB41A90" w14:textId="77777777" w:rsidR="00DD1342" w:rsidRPr="005B0A52" w:rsidRDefault="00DD1342" w:rsidP="00502941">
            <w:pPr>
              <w:rPr>
                <w:rFonts w:ascii="Garamond" w:hAnsi="Garamond"/>
                <w:b/>
                <w:bCs/>
                <w:sz w:val="20"/>
                <w:szCs w:val="20"/>
              </w:rPr>
            </w:pPr>
            <w:r w:rsidRPr="005B0A52">
              <w:rPr>
                <w:rFonts w:ascii="Garamond" w:hAnsi="Garamond"/>
                <w:b/>
                <w:bCs/>
                <w:sz w:val="20"/>
                <w:szCs w:val="20"/>
              </w:rPr>
              <w:t>Script to Use</w:t>
            </w:r>
          </w:p>
        </w:tc>
      </w:tr>
      <w:tr w:rsidR="00DD1342" w:rsidRPr="005B0A52" w14:paraId="121626A1" w14:textId="77777777" w:rsidTr="00D16BFC">
        <w:tc>
          <w:tcPr>
            <w:tcW w:w="0" w:type="auto"/>
            <w:hideMark/>
          </w:tcPr>
          <w:p w14:paraId="0265F431" w14:textId="77777777" w:rsidR="00DD1342" w:rsidRPr="005B0A52" w:rsidRDefault="00DD1342" w:rsidP="00502941">
            <w:pPr>
              <w:rPr>
                <w:rFonts w:ascii="Garamond" w:hAnsi="Garamond"/>
                <w:sz w:val="20"/>
                <w:szCs w:val="20"/>
              </w:rPr>
            </w:pPr>
            <w:r w:rsidRPr="005B0A52">
              <w:rPr>
                <w:rFonts w:ascii="Garamond" w:hAnsi="Garamond"/>
                <w:sz w:val="20"/>
                <w:szCs w:val="20"/>
              </w:rPr>
              <w:t>The Hostile Interruption</w:t>
            </w:r>
          </w:p>
        </w:tc>
        <w:tc>
          <w:tcPr>
            <w:tcW w:w="0" w:type="auto"/>
            <w:hideMark/>
          </w:tcPr>
          <w:p w14:paraId="1C55B413" w14:textId="77777777" w:rsidR="00DD1342" w:rsidRPr="005B0A52" w:rsidRDefault="00DD1342" w:rsidP="00502941">
            <w:pPr>
              <w:rPr>
                <w:rFonts w:ascii="Garamond" w:hAnsi="Garamond"/>
                <w:sz w:val="20"/>
                <w:szCs w:val="20"/>
              </w:rPr>
            </w:pPr>
            <w:r w:rsidRPr="005B0A52">
              <w:rPr>
                <w:rFonts w:ascii="Garamond" w:hAnsi="Garamond"/>
                <w:sz w:val="20"/>
                <w:szCs w:val="20"/>
              </w:rPr>
              <w:t>Re-establish control of the conversation without conflict.</w:t>
            </w:r>
          </w:p>
        </w:tc>
        <w:tc>
          <w:tcPr>
            <w:tcW w:w="0" w:type="auto"/>
            <w:hideMark/>
          </w:tcPr>
          <w:p w14:paraId="1EEA0031" w14:textId="77777777" w:rsidR="00DD1342" w:rsidRPr="005B0A52" w:rsidRDefault="00DD1342" w:rsidP="00502941">
            <w:pPr>
              <w:rPr>
                <w:rFonts w:ascii="Garamond" w:hAnsi="Garamond"/>
                <w:sz w:val="20"/>
                <w:szCs w:val="20"/>
              </w:rPr>
            </w:pPr>
            <w:r w:rsidRPr="005B0A52">
              <w:rPr>
                <w:rFonts w:ascii="Garamond" w:hAnsi="Garamond"/>
                <w:sz w:val="20"/>
                <w:szCs w:val="20"/>
              </w:rPr>
              <w:t>"Thank you for that perspective. Just let me finish this point on [Strategic Issue] and I'll come back to that."</w:t>
            </w:r>
          </w:p>
        </w:tc>
      </w:tr>
      <w:tr w:rsidR="00DD1342" w:rsidRPr="005B0A52" w14:paraId="6A95E616" w14:textId="77777777" w:rsidTr="00D16BFC">
        <w:tc>
          <w:tcPr>
            <w:tcW w:w="0" w:type="auto"/>
            <w:hideMark/>
          </w:tcPr>
          <w:p w14:paraId="76D4A542" w14:textId="77777777" w:rsidR="00DD1342" w:rsidRPr="005B0A52" w:rsidRDefault="00DD1342" w:rsidP="00502941">
            <w:pPr>
              <w:rPr>
                <w:rFonts w:ascii="Garamond" w:hAnsi="Garamond"/>
                <w:sz w:val="20"/>
                <w:szCs w:val="20"/>
              </w:rPr>
            </w:pPr>
            <w:r w:rsidRPr="005B0A52">
              <w:rPr>
                <w:rFonts w:ascii="Garamond" w:hAnsi="Garamond"/>
                <w:sz w:val="20"/>
                <w:szCs w:val="20"/>
              </w:rPr>
              <w:t>The Immediate Demand</w:t>
            </w:r>
          </w:p>
        </w:tc>
        <w:tc>
          <w:tcPr>
            <w:tcW w:w="0" w:type="auto"/>
            <w:hideMark/>
          </w:tcPr>
          <w:p w14:paraId="56D4CCB6" w14:textId="77777777" w:rsidR="00DD1342" w:rsidRPr="005B0A52" w:rsidRDefault="00DD1342" w:rsidP="00502941">
            <w:pPr>
              <w:rPr>
                <w:rFonts w:ascii="Garamond" w:hAnsi="Garamond"/>
                <w:sz w:val="20"/>
                <w:szCs w:val="20"/>
              </w:rPr>
            </w:pPr>
            <w:r w:rsidRPr="005B0A52">
              <w:rPr>
                <w:rFonts w:ascii="Garamond" w:hAnsi="Garamond"/>
                <w:sz w:val="20"/>
                <w:szCs w:val="20"/>
              </w:rPr>
              <w:t>Delaying an answer to a complex or hostile question to ensure a thoughtful response.</w:t>
            </w:r>
          </w:p>
        </w:tc>
        <w:tc>
          <w:tcPr>
            <w:tcW w:w="0" w:type="auto"/>
            <w:hideMark/>
          </w:tcPr>
          <w:p w14:paraId="3CBE4626" w14:textId="77777777" w:rsidR="00DD1342" w:rsidRPr="005B0A52" w:rsidRDefault="00DD1342" w:rsidP="00502941">
            <w:pPr>
              <w:rPr>
                <w:rFonts w:ascii="Garamond" w:hAnsi="Garamond"/>
                <w:sz w:val="20"/>
                <w:szCs w:val="20"/>
              </w:rPr>
            </w:pPr>
            <w:r w:rsidRPr="005B0A52">
              <w:rPr>
                <w:rFonts w:ascii="Garamond" w:hAnsi="Garamond"/>
                <w:sz w:val="20"/>
                <w:szCs w:val="20"/>
              </w:rPr>
              <w:t>"That's an important question that deserves a considered response. I'd like to check [Data Point] first and follow up with you by [Specific Time/Day]."</w:t>
            </w:r>
          </w:p>
        </w:tc>
      </w:tr>
      <w:tr w:rsidR="00DD1342" w:rsidRPr="005B0A52" w14:paraId="395AEE19" w14:textId="77777777" w:rsidTr="00D16BFC">
        <w:tc>
          <w:tcPr>
            <w:tcW w:w="0" w:type="auto"/>
            <w:hideMark/>
          </w:tcPr>
          <w:p w14:paraId="13A8C25F" w14:textId="77777777" w:rsidR="00DD1342" w:rsidRPr="005B0A52" w:rsidRDefault="00DD1342" w:rsidP="00502941">
            <w:pPr>
              <w:rPr>
                <w:rFonts w:ascii="Garamond" w:hAnsi="Garamond"/>
                <w:sz w:val="20"/>
                <w:szCs w:val="20"/>
              </w:rPr>
            </w:pPr>
            <w:r w:rsidRPr="005B0A52">
              <w:rPr>
                <w:rFonts w:ascii="Garamond" w:hAnsi="Garamond"/>
                <w:sz w:val="20"/>
                <w:szCs w:val="20"/>
              </w:rPr>
              <w:t>The Passive-Aggressive Compliment</w:t>
            </w:r>
          </w:p>
        </w:tc>
        <w:tc>
          <w:tcPr>
            <w:tcW w:w="0" w:type="auto"/>
            <w:hideMark/>
          </w:tcPr>
          <w:p w14:paraId="4C356AF6" w14:textId="77777777" w:rsidR="00DD1342" w:rsidRPr="005B0A52" w:rsidRDefault="00DD1342" w:rsidP="00502941">
            <w:pPr>
              <w:rPr>
                <w:rFonts w:ascii="Garamond" w:hAnsi="Garamond"/>
                <w:sz w:val="20"/>
                <w:szCs w:val="20"/>
              </w:rPr>
            </w:pPr>
            <w:r w:rsidRPr="005B0A52">
              <w:rPr>
                <w:rFonts w:ascii="Garamond" w:hAnsi="Garamond"/>
                <w:sz w:val="20"/>
                <w:szCs w:val="20"/>
              </w:rPr>
              <w:t>Deflecting a comment that minimises your success (e.g., "You only got that because you're good at networking.").</w:t>
            </w:r>
          </w:p>
        </w:tc>
        <w:tc>
          <w:tcPr>
            <w:tcW w:w="0" w:type="auto"/>
            <w:hideMark/>
          </w:tcPr>
          <w:p w14:paraId="38553EE7" w14:textId="77777777" w:rsidR="00DD1342" w:rsidRPr="005B0A52" w:rsidRDefault="00DD1342" w:rsidP="00502941">
            <w:pPr>
              <w:rPr>
                <w:rFonts w:ascii="Garamond" w:hAnsi="Garamond"/>
                <w:sz w:val="20"/>
                <w:szCs w:val="20"/>
              </w:rPr>
            </w:pPr>
            <w:r w:rsidRPr="005B0A52">
              <w:rPr>
                <w:rFonts w:ascii="Garamond" w:hAnsi="Garamond"/>
                <w:sz w:val="20"/>
                <w:szCs w:val="20"/>
              </w:rPr>
              <w:t>"I appreciate the observation. My success on [Project] was a direct result of the strategic vision I laid out and the execution skills honed over [Number] years."</w:t>
            </w:r>
          </w:p>
        </w:tc>
      </w:tr>
      <w:tr w:rsidR="00DD1342" w:rsidRPr="005B0A52" w14:paraId="6FA6B3F5" w14:textId="77777777" w:rsidTr="00D16BFC">
        <w:tc>
          <w:tcPr>
            <w:tcW w:w="0" w:type="auto"/>
            <w:hideMark/>
          </w:tcPr>
          <w:p w14:paraId="706D082D" w14:textId="77777777" w:rsidR="00DD1342" w:rsidRPr="005B0A52" w:rsidRDefault="00DD1342" w:rsidP="00502941">
            <w:pPr>
              <w:rPr>
                <w:rFonts w:ascii="Garamond" w:hAnsi="Garamond"/>
                <w:sz w:val="20"/>
                <w:szCs w:val="20"/>
              </w:rPr>
            </w:pPr>
            <w:r w:rsidRPr="005B0A52">
              <w:rPr>
                <w:rFonts w:ascii="Garamond" w:hAnsi="Garamond"/>
                <w:sz w:val="20"/>
                <w:szCs w:val="20"/>
              </w:rPr>
              <w:t>The Boundary Set</w:t>
            </w:r>
          </w:p>
        </w:tc>
        <w:tc>
          <w:tcPr>
            <w:tcW w:w="0" w:type="auto"/>
            <w:hideMark/>
          </w:tcPr>
          <w:p w14:paraId="21DF910C" w14:textId="77777777" w:rsidR="00DD1342" w:rsidRPr="005B0A52" w:rsidRDefault="00DD1342" w:rsidP="00502941">
            <w:pPr>
              <w:rPr>
                <w:rFonts w:ascii="Garamond" w:hAnsi="Garamond"/>
                <w:sz w:val="20"/>
                <w:szCs w:val="20"/>
              </w:rPr>
            </w:pPr>
            <w:r w:rsidRPr="005B0A52">
              <w:rPr>
                <w:rFonts w:ascii="Garamond" w:hAnsi="Garamond"/>
                <w:sz w:val="20"/>
                <w:szCs w:val="20"/>
              </w:rPr>
              <w:t xml:space="preserve">Pushing back on inappropriate personal or </w:t>
            </w:r>
            <w:r w:rsidRPr="005B0A52">
              <w:rPr>
                <w:rFonts w:ascii="Garamond" w:hAnsi="Garamond"/>
                <w:sz w:val="20"/>
                <w:szCs w:val="20"/>
              </w:rPr>
              <w:lastRenderedPageBreak/>
              <w:t>emotional framing during a professional disagreement.</w:t>
            </w:r>
          </w:p>
        </w:tc>
        <w:tc>
          <w:tcPr>
            <w:tcW w:w="0" w:type="auto"/>
            <w:hideMark/>
          </w:tcPr>
          <w:p w14:paraId="18CC4604" w14:textId="77777777" w:rsidR="00DD1342" w:rsidRPr="005B0A52" w:rsidRDefault="00DD1342" w:rsidP="00502941">
            <w:pPr>
              <w:rPr>
                <w:rFonts w:ascii="Garamond" w:hAnsi="Garamond"/>
                <w:sz w:val="20"/>
                <w:szCs w:val="20"/>
              </w:rPr>
            </w:pPr>
            <w:r w:rsidRPr="005B0A52">
              <w:rPr>
                <w:rFonts w:ascii="Garamond" w:hAnsi="Garamond"/>
                <w:sz w:val="20"/>
                <w:szCs w:val="20"/>
              </w:rPr>
              <w:lastRenderedPageBreak/>
              <w:t xml:space="preserve">"I understand you feel strongly about this, but let's refocus on the business rationale. My </w:t>
            </w:r>
            <w:r w:rsidRPr="005B0A52">
              <w:rPr>
                <w:rFonts w:ascii="Garamond" w:hAnsi="Garamond"/>
                <w:sz w:val="20"/>
                <w:szCs w:val="20"/>
              </w:rPr>
              <w:lastRenderedPageBreak/>
              <w:t>recommendation is purely based on the data showing [Metric]."</w:t>
            </w:r>
          </w:p>
        </w:tc>
      </w:tr>
    </w:tbl>
    <w:p w14:paraId="6952BA28" w14:textId="506AEEDE" w:rsidR="00DD1342" w:rsidRPr="005B0A52" w:rsidRDefault="00DD1342" w:rsidP="00502941">
      <w:pPr>
        <w:pStyle w:val="Heading3"/>
        <w:rPr>
          <w:rFonts w:ascii="Garamond" w:hAnsi="Garamond"/>
          <w:color w:val="auto"/>
          <w:sz w:val="20"/>
          <w:szCs w:val="20"/>
        </w:rPr>
      </w:pPr>
    </w:p>
    <w:p w14:paraId="315AA426" w14:textId="7D58160D" w:rsidR="00BD6345" w:rsidRPr="005B0A52" w:rsidRDefault="00BD6345" w:rsidP="00502941">
      <w:pPr>
        <w:spacing w:after="160" w:line="259" w:lineRule="auto"/>
        <w:rPr>
          <w:rFonts w:ascii="Garamond" w:hAnsi="Garamond"/>
          <w:sz w:val="20"/>
          <w:szCs w:val="20"/>
        </w:rPr>
      </w:pPr>
      <w:r w:rsidRPr="005B0A52">
        <w:rPr>
          <w:rFonts w:ascii="Garamond" w:hAnsi="Garamond"/>
          <w:sz w:val="20"/>
          <w:szCs w:val="20"/>
        </w:rPr>
        <w:br w:type="page"/>
      </w:r>
    </w:p>
    <w:p w14:paraId="2B167C57" w14:textId="7AC3DBF5" w:rsidR="002D6533" w:rsidRPr="005B0A52" w:rsidRDefault="00851CC5" w:rsidP="00502941">
      <w:pPr>
        <w:pStyle w:val="Title"/>
        <w:rPr>
          <w:rFonts w:ascii="Garamond" w:hAnsi="Garamond"/>
        </w:rPr>
      </w:pPr>
      <w:r w:rsidRPr="005B0A52">
        <w:rPr>
          <w:rFonts w:ascii="Garamond" w:hAnsi="Garamond"/>
        </w:rPr>
        <w:lastRenderedPageBreak/>
        <w:t xml:space="preserve">Chapter </w:t>
      </w:r>
      <w:r w:rsidR="00F277A7" w:rsidRPr="005B0A52">
        <w:rPr>
          <w:rFonts w:ascii="Garamond" w:hAnsi="Garamond"/>
        </w:rPr>
        <w:t>9</w:t>
      </w:r>
      <w:r w:rsidRPr="005B0A52">
        <w:rPr>
          <w:rFonts w:ascii="Garamond" w:hAnsi="Garamond"/>
        </w:rPr>
        <w:t xml:space="preserve">: </w:t>
      </w:r>
      <w:r w:rsidR="00886499" w:rsidRPr="005B0A52">
        <w:rPr>
          <w:rFonts w:ascii="Garamond" w:hAnsi="Garamond"/>
        </w:rPr>
        <w:t>Networks That Work: Building Your Circle with Intention</w:t>
      </w:r>
    </w:p>
    <w:p w14:paraId="18ACF059" w14:textId="77777777" w:rsidR="002D6533" w:rsidRPr="005B0A52" w:rsidRDefault="002D6533" w:rsidP="00502941">
      <w:pPr>
        <w:rPr>
          <w:rFonts w:ascii="Garamond" w:hAnsi="Garamond"/>
        </w:rPr>
      </w:pPr>
      <w:bookmarkStart w:id="33" w:name="_Toc204436421"/>
      <w:bookmarkStart w:id="34" w:name="_Toc209890005"/>
    </w:p>
    <w:bookmarkEnd w:id="33"/>
    <w:bookmarkEnd w:id="34"/>
    <w:p w14:paraId="3C1266F8" w14:textId="77777777" w:rsidR="00851CC5" w:rsidRPr="005B0A52" w:rsidRDefault="00851CC5">
      <w:pPr>
        <w:spacing w:after="160" w:line="259" w:lineRule="auto"/>
        <w:rPr>
          <w:rFonts w:ascii="Garamond" w:hAnsi="Garamond"/>
        </w:rPr>
      </w:pPr>
      <w:r w:rsidRPr="005B0A52">
        <w:rPr>
          <w:rFonts w:ascii="Garamond" w:hAnsi="Garamond"/>
        </w:rPr>
        <w:br w:type="page"/>
      </w:r>
    </w:p>
    <w:p w14:paraId="2895FF63" w14:textId="46DA343A" w:rsidR="00FF7F0B" w:rsidRPr="005B0A52" w:rsidRDefault="00FF7F0B" w:rsidP="00502941">
      <w:pPr>
        <w:rPr>
          <w:rFonts w:ascii="Garamond" w:hAnsi="Garamond"/>
          <w:sz w:val="22"/>
          <w:szCs w:val="22"/>
        </w:rPr>
      </w:pPr>
      <w:r w:rsidRPr="005B0A52">
        <w:rPr>
          <w:rFonts w:ascii="Garamond" w:hAnsi="Garamond"/>
          <w:sz w:val="22"/>
          <w:szCs w:val="22"/>
        </w:rPr>
        <w:lastRenderedPageBreak/>
        <w:t>This resource is designed to help you proactively build and manage your personal support ecosystem of mentors, sponsors, and coaches. It provides a structured approach to cultivating relationships that can contribute significantly to your professional growth.</w:t>
      </w:r>
    </w:p>
    <w:p w14:paraId="1D735342" w14:textId="77777777" w:rsidR="00FF7F0B" w:rsidRPr="005B0A52" w:rsidRDefault="00FF7F0B" w:rsidP="00502941">
      <w:pPr>
        <w:pStyle w:val="Heading3"/>
        <w:rPr>
          <w:rFonts w:ascii="Garamond" w:hAnsi="Garamond"/>
          <w:color w:val="auto"/>
          <w:sz w:val="22"/>
          <w:szCs w:val="22"/>
        </w:rPr>
      </w:pPr>
      <w:bookmarkStart w:id="35" w:name="_Hlk210666490"/>
    </w:p>
    <w:p w14:paraId="6C4DB9BB" w14:textId="77777777" w:rsidR="00FF7F0B" w:rsidRPr="00955C4D" w:rsidRDefault="00FF7F0B" w:rsidP="00502941">
      <w:pPr>
        <w:pStyle w:val="Heading3"/>
        <w:rPr>
          <w:rFonts w:ascii="Garamond" w:eastAsia="Helvetica" w:hAnsi="Garamond"/>
          <w:color w:val="auto"/>
          <w:sz w:val="32"/>
          <w:szCs w:val="32"/>
          <w:u w:val="single"/>
        </w:rPr>
      </w:pPr>
      <w:r w:rsidRPr="00955C4D">
        <w:rPr>
          <w:rFonts w:ascii="Garamond" w:eastAsia="Helvetica" w:hAnsi="Garamond"/>
          <w:color w:val="auto"/>
          <w:sz w:val="32"/>
          <w:szCs w:val="32"/>
          <w:u w:val="single"/>
        </w:rPr>
        <w:t>Part 1: The Support Ecosystem Map (Mentorship Map Builder)</w:t>
      </w:r>
    </w:p>
    <w:bookmarkEnd w:id="35"/>
    <w:p w14:paraId="7CDB21F5" w14:textId="77777777" w:rsidR="00FF7F0B" w:rsidRPr="005B0A52" w:rsidRDefault="00FF7F0B" w:rsidP="00502941">
      <w:pPr>
        <w:rPr>
          <w:rFonts w:ascii="Garamond" w:hAnsi="Garamond"/>
          <w:sz w:val="22"/>
          <w:szCs w:val="22"/>
        </w:rPr>
      </w:pPr>
      <w:r w:rsidRPr="005B0A52">
        <w:rPr>
          <w:rFonts w:ascii="Garamond" w:hAnsi="Garamond"/>
          <w:sz w:val="22"/>
          <w:szCs w:val="22"/>
        </w:rPr>
        <w:t>Use this map to assess who you currently have in your corner and where your gaps are. The goal is to ensure you have multiple people serving distinct roles, rather than relying on one person for everything. This diversified approach can enhance your support network and provide you with a broader range of insights and opportunities.</w:t>
      </w:r>
    </w:p>
    <w:p w14:paraId="7DB2AAE9" w14:textId="77777777" w:rsidR="00FF7F0B" w:rsidRPr="005B0A52" w:rsidRDefault="00FF7F0B" w:rsidP="00502941">
      <w:pPr>
        <w:rPr>
          <w:rFonts w:ascii="Garamond" w:hAnsi="Garamond"/>
          <w:sz w:val="20"/>
          <w:szCs w:val="20"/>
        </w:rPr>
      </w:pPr>
      <w:r w:rsidRPr="005B0A52">
        <w:rPr>
          <w:rFonts w:ascii="Garamond" w:hAnsi="Garamond"/>
          <w:sz w:val="20"/>
          <w:szCs w:val="20"/>
        </w:rPr>
        <w:t xml:space="preserve"> </w:t>
      </w:r>
    </w:p>
    <w:tbl>
      <w:tblPr>
        <w:tblStyle w:val="TableGridLight"/>
        <w:tblW w:w="0" w:type="auto"/>
        <w:tblLook w:val="04A0" w:firstRow="1" w:lastRow="0" w:firstColumn="1" w:lastColumn="0" w:noHBand="0" w:noVBand="1"/>
      </w:tblPr>
      <w:tblGrid>
        <w:gridCol w:w="1954"/>
        <w:gridCol w:w="1819"/>
        <w:gridCol w:w="1945"/>
        <w:gridCol w:w="1156"/>
      </w:tblGrid>
      <w:tr w:rsidR="00FF7F0B" w:rsidRPr="005B0A52" w14:paraId="618E753E" w14:textId="77777777" w:rsidTr="006618F9">
        <w:tc>
          <w:tcPr>
            <w:tcW w:w="0" w:type="auto"/>
            <w:shd w:val="clear" w:color="auto" w:fill="FFC000"/>
            <w:vAlign w:val="center"/>
            <w:hideMark/>
          </w:tcPr>
          <w:p w14:paraId="4A53B709" w14:textId="77777777" w:rsidR="00FF7F0B" w:rsidRPr="005B0A52" w:rsidRDefault="00FF7F0B" w:rsidP="00502941">
            <w:pPr>
              <w:rPr>
                <w:rFonts w:ascii="Garamond" w:hAnsi="Garamond"/>
                <w:b/>
                <w:bCs/>
                <w:sz w:val="20"/>
                <w:szCs w:val="20"/>
              </w:rPr>
            </w:pPr>
            <w:r w:rsidRPr="005B0A52">
              <w:rPr>
                <w:rFonts w:ascii="Garamond" w:hAnsi="Garamond"/>
                <w:b/>
                <w:bCs/>
                <w:sz w:val="20"/>
                <w:szCs w:val="20"/>
              </w:rPr>
              <w:t>Support Role</w:t>
            </w:r>
          </w:p>
        </w:tc>
        <w:tc>
          <w:tcPr>
            <w:tcW w:w="1819" w:type="dxa"/>
            <w:shd w:val="clear" w:color="auto" w:fill="FFC000"/>
            <w:vAlign w:val="center"/>
            <w:hideMark/>
          </w:tcPr>
          <w:p w14:paraId="08A1C0FF" w14:textId="77777777" w:rsidR="00FF7F0B" w:rsidRPr="005B0A52" w:rsidRDefault="00FF7F0B" w:rsidP="00502941">
            <w:pPr>
              <w:rPr>
                <w:rFonts w:ascii="Garamond" w:hAnsi="Garamond"/>
                <w:b/>
                <w:bCs/>
                <w:sz w:val="20"/>
                <w:szCs w:val="20"/>
              </w:rPr>
            </w:pPr>
            <w:r w:rsidRPr="005B0A52">
              <w:rPr>
                <w:rFonts w:ascii="Garamond" w:hAnsi="Garamond"/>
                <w:b/>
                <w:bCs/>
                <w:sz w:val="20"/>
                <w:szCs w:val="20"/>
              </w:rPr>
              <w:t>Who is in this role? (Name/ Relationship)</w:t>
            </w:r>
          </w:p>
        </w:tc>
        <w:tc>
          <w:tcPr>
            <w:tcW w:w="1945" w:type="dxa"/>
            <w:shd w:val="clear" w:color="auto" w:fill="FFC000"/>
            <w:vAlign w:val="center"/>
            <w:hideMark/>
          </w:tcPr>
          <w:p w14:paraId="40759941" w14:textId="77777777" w:rsidR="00FF7F0B" w:rsidRPr="005B0A52" w:rsidRDefault="00FF7F0B" w:rsidP="00502941">
            <w:pPr>
              <w:rPr>
                <w:rFonts w:ascii="Garamond" w:hAnsi="Garamond"/>
                <w:b/>
                <w:bCs/>
                <w:sz w:val="20"/>
                <w:szCs w:val="20"/>
              </w:rPr>
            </w:pPr>
            <w:r w:rsidRPr="005B0A52">
              <w:rPr>
                <w:rFonts w:ascii="Garamond" w:hAnsi="Garamond"/>
                <w:b/>
                <w:bCs/>
                <w:sz w:val="20"/>
                <w:szCs w:val="20"/>
              </w:rPr>
              <w:t>What is my Specific Ask of them?</w:t>
            </w:r>
          </w:p>
        </w:tc>
        <w:tc>
          <w:tcPr>
            <w:tcW w:w="0" w:type="auto"/>
            <w:shd w:val="clear" w:color="auto" w:fill="FFC000"/>
            <w:vAlign w:val="center"/>
            <w:hideMark/>
          </w:tcPr>
          <w:p w14:paraId="7A85294D" w14:textId="77777777" w:rsidR="00FF7F0B" w:rsidRPr="005B0A52" w:rsidRDefault="00FF7F0B" w:rsidP="00502941">
            <w:pPr>
              <w:rPr>
                <w:rFonts w:ascii="Garamond" w:hAnsi="Garamond"/>
                <w:b/>
                <w:bCs/>
                <w:sz w:val="20"/>
                <w:szCs w:val="20"/>
              </w:rPr>
            </w:pPr>
            <w:r w:rsidRPr="005B0A52">
              <w:rPr>
                <w:rFonts w:ascii="Garamond" w:hAnsi="Garamond"/>
                <w:b/>
                <w:bCs/>
                <w:sz w:val="20"/>
                <w:szCs w:val="20"/>
              </w:rPr>
              <w:t>When was the last check-in?</w:t>
            </w:r>
          </w:p>
        </w:tc>
      </w:tr>
      <w:tr w:rsidR="00FF7F0B" w:rsidRPr="005B0A52" w14:paraId="2DCF1917" w14:textId="77777777" w:rsidTr="00D16BFC">
        <w:tc>
          <w:tcPr>
            <w:tcW w:w="0" w:type="auto"/>
            <w:vAlign w:val="center"/>
            <w:hideMark/>
          </w:tcPr>
          <w:p w14:paraId="3134B88C" w14:textId="77777777" w:rsidR="00FF7F0B" w:rsidRPr="005B0A52" w:rsidRDefault="00FF7F0B" w:rsidP="00502941">
            <w:pPr>
              <w:rPr>
                <w:rFonts w:ascii="Garamond" w:hAnsi="Garamond"/>
                <w:sz w:val="20"/>
                <w:szCs w:val="20"/>
              </w:rPr>
            </w:pPr>
            <w:r w:rsidRPr="005B0A52">
              <w:rPr>
                <w:rFonts w:ascii="Garamond" w:hAnsi="Garamond"/>
                <w:sz w:val="20"/>
                <w:szCs w:val="20"/>
              </w:rPr>
              <w:t>Mentor (Guidance &amp; Insight)</w:t>
            </w:r>
          </w:p>
        </w:tc>
        <w:tc>
          <w:tcPr>
            <w:tcW w:w="1819" w:type="dxa"/>
            <w:vAlign w:val="center"/>
            <w:hideMark/>
          </w:tcPr>
          <w:p w14:paraId="4E989159" w14:textId="77777777" w:rsidR="00FF7F0B" w:rsidRPr="005B0A52" w:rsidRDefault="00FF7F0B" w:rsidP="00502941">
            <w:pPr>
              <w:rPr>
                <w:rFonts w:ascii="Garamond" w:hAnsi="Garamond"/>
                <w:sz w:val="20"/>
                <w:szCs w:val="20"/>
              </w:rPr>
            </w:pPr>
          </w:p>
        </w:tc>
        <w:tc>
          <w:tcPr>
            <w:tcW w:w="1945" w:type="dxa"/>
            <w:vAlign w:val="center"/>
            <w:hideMark/>
          </w:tcPr>
          <w:p w14:paraId="4E0CEFE7" w14:textId="77777777" w:rsidR="00FF7F0B" w:rsidRPr="005B0A52" w:rsidRDefault="00FF7F0B" w:rsidP="00502941">
            <w:pPr>
              <w:rPr>
                <w:rFonts w:ascii="Garamond" w:hAnsi="Garamond"/>
                <w:sz w:val="20"/>
                <w:szCs w:val="20"/>
              </w:rPr>
            </w:pPr>
            <w:r w:rsidRPr="005B0A52">
              <w:rPr>
                <w:rFonts w:ascii="Garamond" w:hAnsi="Garamond"/>
                <w:sz w:val="20"/>
                <w:szCs w:val="20"/>
              </w:rPr>
              <w:t>E.g., Advice on managing executive stakeholders.</w:t>
            </w:r>
          </w:p>
        </w:tc>
        <w:tc>
          <w:tcPr>
            <w:tcW w:w="0" w:type="auto"/>
            <w:vAlign w:val="center"/>
            <w:hideMark/>
          </w:tcPr>
          <w:p w14:paraId="615C5253" w14:textId="77777777" w:rsidR="00FF7F0B" w:rsidRPr="005B0A52" w:rsidRDefault="00FF7F0B" w:rsidP="00502941">
            <w:pPr>
              <w:rPr>
                <w:rFonts w:ascii="Garamond" w:hAnsi="Garamond"/>
                <w:sz w:val="20"/>
                <w:szCs w:val="20"/>
              </w:rPr>
            </w:pPr>
          </w:p>
        </w:tc>
      </w:tr>
      <w:tr w:rsidR="00FF7F0B" w:rsidRPr="005B0A52" w14:paraId="16D42EAF" w14:textId="77777777" w:rsidTr="00D16BFC">
        <w:tc>
          <w:tcPr>
            <w:tcW w:w="0" w:type="auto"/>
            <w:vAlign w:val="center"/>
            <w:hideMark/>
          </w:tcPr>
          <w:p w14:paraId="7D024026" w14:textId="77777777" w:rsidR="00FF7F0B" w:rsidRPr="005B0A52" w:rsidRDefault="00FF7F0B" w:rsidP="00502941">
            <w:pPr>
              <w:rPr>
                <w:rFonts w:ascii="Garamond" w:hAnsi="Garamond"/>
                <w:sz w:val="20"/>
                <w:szCs w:val="20"/>
              </w:rPr>
            </w:pPr>
            <w:r w:rsidRPr="005B0A52">
              <w:rPr>
                <w:rFonts w:ascii="Garamond" w:hAnsi="Garamond"/>
                <w:sz w:val="20"/>
                <w:szCs w:val="20"/>
              </w:rPr>
              <w:t>Sponsor (Advocacy &amp; Opportunity)</w:t>
            </w:r>
          </w:p>
        </w:tc>
        <w:tc>
          <w:tcPr>
            <w:tcW w:w="1819" w:type="dxa"/>
            <w:vAlign w:val="center"/>
            <w:hideMark/>
          </w:tcPr>
          <w:p w14:paraId="5A63E5DE" w14:textId="77777777" w:rsidR="00FF7F0B" w:rsidRPr="005B0A52" w:rsidRDefault="00FF7F0B" w:rsidP="00502941">
            <w:pPr>
              <w:rPr>
                <w:rFonts w:ascii="Garamond" w:hAnsi="Garamond"/>
                <w:sz w:val="20"/>
                <w:szCs w:val="20"/>
              </w:rPr>
            </w:pPr>
          </w:p>
        </w:tc>
        <w:tc>
          <w:tcPr>
            <w:tcW w:w="1945" w:type="dxa"/>
            <w:vAlign w:val="center"/>
            <w:hideMark/>
          </w:tcPr>
          <w:p w14:paraId="45765D6D" w14:textId="77777777" w:rsidR="00FF7F0B" w:rsidRPr="005B0A52" w:rsidRDefault="00FF7F0B" w:rsidP="00502941">
            <w:pPr>
              <w:rPr>
                <w:rFonts w:ascii="Garamond" w:hAnsi="Garamond"/>
                <w:sz w:val="20"/>
                <w:szCs w:val="20"/>
              </w:rPr>
            </w:pPr>
            <w:r w:rsidRPr="005B0A52">
              <w:rPr>
                <w:rFonts w:ascii="Garamond" w:hAnsi="Garamond"/>
                <w:sz w:val="20"/>
                <w:szCs w:val="20"/>
              </w:rPr>
              <w:t>E.g., To be nominated for the Board Readiness Program.</w:t>
            </w:r>
          </w:p>
        </w:tc>
        <w:tc>
          <w:tcPr>
            <w:tcW w:w="0" w:type="auto"/>
            <w:vAlign w:val="center"/>
            <w:hideMark/>
          </w:tcPr>
          <w:p w14:paraId="68EAE806" w14:textId="77777777" w:rsidR="00FF7F0B" w:rsidRPr="005B0A52" w:rsidRDefault="00FF7F0B" w:rsidP="00502941">
            <w:pPr>
              <w:rPr>
                <w:rFonts w:ascii="Garamond" w:hAnsi="Garamond"/>
                <w:sz w:val="20"/>
                <w:szCs w:val="20"/>
              </w:rPr>
            </w:pPr>
          </w:p>
        </w:tc>
      </w:tr>
      <w:tr w:rsidR="00FF7F0B" w:rsidRPr="005B0A52" w14:paraId="5C0FE96E" w14:textId="77777777" w:rsidTr="00D16BFC">
        <w:tc>
          <w:tcPr>
            <w:tcW w:w="0" w:type="auto"/>
            <w:vAlign w:val="center"/>
            <w:hideMark/>
          </w:tcPr>
          <w:p w14:paraId="650FB6C1" w14:textId="77777777" w:rsidR="00FF7F0B" w:rsidRPr="005B0A52" w:rsidRDefault="00FF7F0B" w:rsidP="00502941">
            <w:pPr>
              <w:rPr>
                <w:rFonts w:ascii="Garamond" w:hAnsi="Garamond"/>
                <w:sz w:val="20"/>
                <w:szCs w:val="20"/>
              </w:rPr>
            </w:pPr>
            <w:r w:rsidRPr="005B0A52">
              <w:rPr>
                <w:rFonts w:ascii="Garamond" w:hAnsi="Garamond"/>
                <w:sz w:val="20"/>
                <w:szCs w:val="20"/>
              </w:rPr>
              <w:t>Executive Coach (Mindset &amp; Skill Refinement)</w:t>
            </w:r>
          </w:p>
        </w:tc>
        <w:tc>
          <w:tcPr>
            <w:tcW w:w="1819" w:type="dxa"/>
            <w:vAlign w:val="center"/>
            <w:hideMark/>
          </w:tcPr>
          <w:p w14:paraId="26E2F962" w14:textId="77777777" w:rsidR="00FF7F0B" w:rsidRPr="005B0A52" w:rsidRDefault="00FF7F0B" w:rsidP="00502941">
            <w:pPr>
              <w:rPr>
                <w:rFonts w:ascii="Garamond" w:hAnsi="Garamond"/>
                <w:sz w:val="20"/>
                <w:szCs w:val="20"/>
              </w:rPr>
            </w:pPr>
          </w:p>
        </w:tc>
        <w:tc>
          <w:tcPr>
            <w:tcW w:w="1945" w:type="dxa"/>
            <w:vAlign w:val="center"/>
            <w:hideMark/>
          </w:tcPr>
          <w:p w14:paraId="6C85F453" w14:textId="77777777" w:rsidR="00FF7F0B" w:rsidRPr="005B0A52" w:rsidRDefault="00FF7F0B" w:rsidP="00502941">
            <w:pPr>
              <w:rPr>
                <w:rFonts w:ascii="Garamond" w:hAnsi="Garamond"/>
                <w:sz w:val="20"/>
                <w:szCs w:val="20"/>
              </w:rPr>
            </w:pPr>
            <w:r w:rsidRPr="005B0A52">
              <w:rPr>
                <w:rFonts w:ascii="Garamond" w:hAnsi="Garamond"/>
                <w:sz w:val="20"/>
                <w:szCs w:val="20"/>
              </w:rPr>
              <w:t>E.g., Help defining my 100-day plan in the new role.</w:t>
            </w:r>
          </w:p>
        </w:tc>
        <w:tc>
          <w:tcPr>
            <w:tcW w:w="0" w:type="auto"/>
            <w:vAlign w:val="center"/>
            <w:hideMark/>
          </w:tcPr>
          <w:p w14:paraId="69FAF82E" w14:textId="77777777" w:rsidR="00FF7F0B" w:rsidRPr="005B0A52" w:rsidRDefault="00FF7F0B" w:rsidP="00502941">
            <w:pPr>
              <w:rPr>
                <w:rFonts w:ascii="Garamond" w:hAnsi="Garamond"/>
                <w:sz w:val="20"/>
                <w:szCs w:val="20"/>
              </w:rPr>
            </w:pPr>
          </w:p>
        </w:tc>
      </w:tr>
      <w:tr w:rsidR="00FF7F0B" w:rsidRPr="005B0A52" w14:paraId="1F14FDF7" w14:textId="77777777" w:rsidTr="00D16BFC">
        <w:tc>
          <w:tcPr>
            <w:tcW w:w="0" w:type="auto"/>
            <w:vAlign w:val="center"/>
            <w:hideMark/>
          </w:tcPr>
          <w:p w14:paraId="697B104D" w14:textId="77777777" w:rsidR="00FF7F0B" w:rsidRPr="005B0A52" w:rsidRDefault="00FF7F0B" w:rsidP="00502941">
            <w:pPr>
              <w:rPr>
                <w:rFonts w:ascii="Garamond" w:hAnsi="Garamond"/>
                <w:sz w:val="20"/>
                <w:szCs w:val="20"/>
              </w:rPr>
            </w:pPr>
            <w:r w:rsidRPr="005B0A52">
              <w:rPr>
                <w:rFonts w:ascii="Garamond" w:hAnsi="Garamond"/>
                <w:sz w:val="20"/>
                <w:szCs w:val="20"/>
              </w:rPr>
              <w:t>Peer Coach (Accountability &amp; Shared Experience)</w:t>
            </w:r>
          </w:p>
        </w:tc>
        <w:tc>
          <w:tcPr>
            <w:tcW w:w="1819" w:type="dxa"/>
            <w:vAlign w:val="center"/>
            <w:hideMark/>
          </w:tcPr>
          <w:p w14:paraId="312D5707" w14:textId="77777777" w:rsidR="00FF7F0B" w:rsidRPr="005B0A52" w:rsidRDefault="00FF7F0B" w:rsidP="00502941">
            <w:pPr>
              <w:rPr>
                <w:rFonts w:ascii="Garamond" w:hAnsi="Garamond"/>
                <w:sz w:val="20"/>
                <w:szCs w:val="20"/>
              </w:rPr>
            </w:pPr>
          </w:p>
        </w:tc>
        <w:tc>
          <w:tcPr>
            <w:tcW w:w="1945" w:type="dxa"/>
            <w:vAlign w:val="center"/>
            <w:hideMark/>
          </w:tcPr>
          <w:p w14:paraId="33708774" w14:textId="77777777" w:rsidR="00FF7F0B" w:rsidRPr="005B0A52" w:rsidRDefault="00FF7F0B" w:rsidP="00502941">
            <w:pPr>
              <w:rPr>
                <w:rFonts w:ascii="Garamond" w:hAnsi="Garamond"/>
                <w:sz w:val="20"/>
                <w:szCs w:val="20"/>
              </w:rPr>
            </w:pPr>
            <w:r w:rsidRPr="005B0A52">
              <w:rPr>
                <w:rFonts w:ascii="Garamond" w:hAnsi="Garamond"/>
                <w:sz w:val="20"/>
                <w:szCs w:val="20"/>
              </w:rPr>
              <w:t>E.g., Weekly accountability check on goals.</w:t>
            </w:r>
          </w:p>
        </w:tc>
        <w:tc>
          <w:tcPr>
            <w:tcW w:w="0" w:type="auto"/>
            <w:vAlign w:val="center"/>
            <w:hideMark/>
          </w:tcPr>
          <w:p w14:paraId="7F0933CB" w14:textId="77777777" w:rsidR="00FF7F0B" w:rsidRPr="005B0A52" w:rsidRDefault="00FF7F0B" w:rsidP="00502941">
            <w:pPr>
              <w:rPr>
                <w:rFonts w:ascii="Garamond" w:hAnsi="Garamond"/>
                <w:sz w:val="20"/>
                <w:szCs w:val="20"/>
              </w:rPr>
            </w:pPr>
          </w:p>
        </w:tc>
      </w:tr>
      <w:tr w:rsidR="00FF7F0B" w:rsidRPr="005B0A52" w14:paraId="7A4F6DF3" w14:textId="77777777" w:rsidTr="00D16BFC">
        <w:tc>
          <w:tcPr>
            <w:tcW w:w="0" w:type="auto"/>
            <w:vAlign w:val="center"/>
            <w:hideMark/>
          </w:tcPr>
          <w:p w14:paraId="035FB318" w14:textId="77777777" w:rsidR="00FF7F0B" w:rsidRPr="005B0A52" w:rsidRDefault="00FF7F0B" w:rsidP="00502941">
            <w:pPr>
              <w:rPr>
                <w:rFonts w:ascii="Garamond" w:hAnsi="Garamond"/>
                <w:sz w:val="20"/>
                <w:szCs w:val="20"/>
              </w:rPr>
            </w:pPr>
            <w:r w:rsidRPr="005B0A52">
              <w:rPr>
                <w:rFonts w:ascii="Garamond" w:hAnsi="Garamond"/>
                <w:sz w:val="20"/>
                <w:szCs w:val="20"/>
              </w:rPr>
              <w:t>Reverse Mentor (Perspective &amp; Innovation)</w:t>
            </w:r>
          </w:p>
        </w:tc>
        <w:tc>
          <w:tcPr>
            <w:tcW w:w="1819" w:type="dxa"/>
            <w:vAlign w:val="center"/>
            <w:hideMark/>
          </w:tcPr>
          <w:p w14:paraId="09664257" w14:textId="77777777" w:rsidR="00FF7F0B" w:rsidRPr="005B0A52" w:rsidRDefault="00FF7F0B" w:rsidP="00502941">
            <w:pPr>
              <w:rPr>
                <w:rFonts w:ascii="Garamond" w:hAnsi="Garamond"/>
                <w:sz w:val="20"/>
                <w:szCs w:val="20"/>
              </w:rPr>
            </w:pPr>
          </w:p>
        </w:tc>
        <w:tc>
          <w:tcPr>
            <w:tcW w:w="1945" w:type="dxa"/>
            <w:vAlign w:val="center"/>
            <w:hideMark/>
          </w:tcPr>
          <w:p w14:paraId="330BB3EF" w14:textId="77777777" w:rsidR="00FF7F0B" w:rsidRPr="005B0A52" w:rsidRDefault="00FF7F0B" w:rsidP="00502941">
            <w:pPr>
              <w:rPr>
                <w:rFonts w:ascii="Garamond" w:hAnsi="Garamond"/>
                <w:sz w:val="20"/>
                <w:szCs w:val="20"/>
              </w:rPr>
            </w:pPr>
            <w:r w:rsidRPr="005B0A52">
              <w:rPr>
                <w:rFonts w:ascii="Garamond" w:hAnsi="Garamond"/>
                <w:sz w:val="20"/>
                <w:szCs w:val="20"/>
              </w:rPr>
              <w:t>E.g., Insight into the latest digital collaboration tools.</w:t>
            </w:r>
          </w:p>
        </w:tc>
        <w:tc>
          <w:tcPr>
            <w:tcW w:w="0" w:type="auto"/>
            <w:vAlign w:val="center"/>
            <w:hideMark/>
          </w:tcPr>
          <w:p w14:paraId="6302B7BB" w14:textId="77777777" w:rsidR="00FF7F0B" w:rsidRPr="005B0A52" w:rsidRDefault="00FF7F0B" w:rsidP="00502941">
            <w:pPr>
              <w:rPr>
                <w:rFonts w:ascii="Garamond" w:hAnsi="Garamond"/>
                <w:sz w:val="20"/>
                <w:szCs w:val="20"/>
              </w:rPr>
            </w:pPr>
          </w:p>
        </w:tc>
      </w:tr>
    </w:tbl>
    <w:p w14:paraId="543A0E7E" w14:textId="77777777" w:rsidR="00FF7F0B" w:rsidRPr="005B0A52" w:rsidRDefault="00FF7F0B" w:rsidP="00502941">
      <w:pPr>
        <w:pStyle w:val="Heading3"/>
        <w:rPr>
          <w:rFonts w:ascii="Garamond" w:hAnsi="Garamond"/>
          <w:color w:val="auto"/>
          <w:sz w:val="20"/>
          <w:szCs w:val="20"/>
        </w:rPr>
      </w:pPr>
      <w:bookmarkStart w:id="36" w:name="_Hlk210666495"/>
    </w:p>
    <w:p w14:paraId="524AE47E" w14:textId="77777777" w:rsidR="00FF7F0B" w:rsidRPr="005B0A52" w:rsidRDefault="00FF7F0B" w:rsidP="00502941">
      <w:pPr>
        <w:pStyle w:val="Heading3"/>
        <w:rPr>
          <w:rFonts w:ascii="Garamond" w:hAnsi="Garamond"/>
          <w:color w:val="auto"/>
          <w:sz w:val="22"/>
          <w:szCs w:val="22"/>
        </w:rPr>
      </w:pPr>
      <w:r w:rsidRPr="005B0A52">
        <w:rPr>
          <w:rFonts w:ascii="Garamond" w:hAnsi="Garamond"/>
          <w:color w:val="auto"/>
          <w:sz w:val="22"/>
          <w:szCs w:val="22"/>
        </w:rPr>
        <w:t>Part 2: The Mentoring Relationship Contract (For Formal Mentorships)</w:t>
      </w:r>
    </w:p>
    <w:bookmarkEnd w:id="36"/>
    <w:p w14:paraId="1E2CA51F" w14:textId="77777777" w:rsidR="00FF7F0B" w:rsidRPr="005B0A52" w:rsidRDefault="00FF7F0B" w:rsidP="00502941">
      <w:pPr>
        <w:rPr>
          <w:rFonts w:ascii="Garamond" w:hAnsi="Garamond"/>
          <w:sz w:val="22"/>
          <w:szCs w:val="22"/>
        </w:rPr>
      </w:pPr>
      <w:r w:rsidRPr="005B0A52">
        <w:rPr>
          <w:rFonts w:ascii="Garamond" w:hAnsi="Garamond"/>
          <w:sz w:val="22"/>
          <w:szCs w:val="22"/>
        </w:rPr>
        <w:t>A simple, written understanding transforms a relationship from casual to strategic. This "contract" is a guide for conversation, not a legal document. Establishing clear parameters and expectations can enhance the effectiveness of the mentorship.</w:t>
      </w:r>
    </w:p>
    <w:p w14:paraId="21162F68" w14:textId="77777777" w:rsidR="00FF7F0B" w:rsidRPr="005B0A52" w:rsidRDefault="00FF7F0B" w:rsidP="00502941">
      <w:pPr>
        <w:rPr>
          <w:rFonts w:ascii="Garamond" w:hAnsi="Garamond"/>
          <w:b/>
          <w:sz w:val="22"/>
          <w:szCs w:val="22"/>
        </w:rPr>
      </w:pPr>
    </w:p>
    <w:p w14:paraId="31C74697" w14:textId="1D6137B0" w:rsidR="00FF7F0B" w:rsidRPr="005B0A52" w:rsidRDefault="00FF7F0B" w:rsidP="00502941">
      <w:pPr>
        <w:rPr>
          <w:rFonts w:ascii="Garamond" w:hAnsi="Garamond"/>
          <w:sz w:val="22"/>
          <w:szCs w:val="22"/>
        </w:rPr>
      </w:pPr>
      <w:r w:rsidRPr="005B0A52">
        <w:rPr>
          <w:rFonts w:ascii="Garamond" w:hAnsi="Garamond"/>
          <w:b/>
          <w:sz w:val="22"/>
          <w:szCs w:val="22"/>
        </w:rPr>
        <w:t xml:space="preserve">1. Logistics Agreement </w:t>
      </w:r>
    </w:p>
    <w:p w14:paraId="2A339BDD" w14:textId="4D71D142" w:rsidR="00FF7F0B" w:rsidRPr="005B0A52" w:rsidRDefault="00FF7F0B" w:rsidP="00502941">
      <w:pPr>
        <w:rPr>
          <w:rFonts w:ascii="Garamond" w:hAnsi="Garamond"/>
          <w:sz w:val="22"/>
          <w:szCs w:val="22"/>
        </w:rPr>
      </w:pPr>
      <w:r w:rsidRPr="005B0A52">
        <w:rPr>
          <w:rFonts w:ascii="Garamond" w:hAnsi="Garamond"/>
          <w:sz w:val="22"/>
          <w:szCs w:val="22"/>
        </w:rPr>
        <w:t xml:space="preserve">Purpose/Goal | E.g., To help me gain clarity on my next career move within 6 months. </w:t>
      </w:r>
      <w:r w:rsidR="00823816" w:rsidRPr="005B0A52">
        <w:rPr>
          <w:rFonts w:ascii="Garamond" w:hAnsi="Garamond"/>
          <w:sz w:val="22"/>
          <w:szCs w:val="22"/>
        </w:rPr>
        <w:t>D</w:t>
      </w:r>
      <w:r w:rsidRPr="005B0A52">
        <w:rPr>
          <w:rFonts w:ascii="Garamond" w:hAnsi="Garamond"/>
          <w:sz w:val="22"/>
          <w:szCs w:val="22"/>
        </w:rPr>
        <w:t>uration | 6 months / 1 year / Ongoing (Review every 6 months)</w:t>
      </w:r>
    </w:p>
    <w:p w14:paraId="18EF2BC7" w14:textId="15411B75" w:rsidR="00FF7F0B" w:rsidRPr="005B0A52" w:rsidRDefault="00FF7F0B" w:rsidP="00502941">
      <w:pPr>
        <w:rPr>
          <w:rFonts w:ascii="Garamond" w:hAnsi="Garamond"/>
          <w:sz w:val="22"/>
          <w:szCs w:val="22"/>
        </w:rPr>
      </w:pPr>
      <w:r w:rsidRPr="005B0A52">
        <w:rPr>
          <w:rFonts w:ascii="Garamond" w:hAnsi="Garamond"/>
          <w:sz w:val="22"/>
          <w:szCs w:val="22"/>
        </w:rPr>
        <w:t>Meeting Frequency | Monthly / Quarterly (Choose one)</w:t>
      </w:r>
    </w:p>
    <w:p w14:paraId="2A6F3781" w14:textId="7DC71072" w:rsidR="00FF7F0B" w:rsidRPr="005B0A52" w:rsidRDefault="00FF7F0B" w:rsidP="00502941">
      <w:pPr>
        <w:rPr>
          <w:rFonts w:ascii="Garamond" w:hAnsi="Garamond"/>
          <w:sz w:val="22"/>
          <w:szCs w:val="22"/>
        </w:rPr>
      </w:pPr>
      <w:r w:rsidRPr="005B0A52">
        <w:rPr>
          <w:rFonts w:ascii="Garamond" w:hAnsi="Garamond"/>
          <w:sz w:val="22"/>
          <w:szCs w:val="22"/>
        </w:rPr>
        <w:t xml:space="preserve">Format | Virtual / In-person (Coffee or Lunch) </w:t>
      </w:r>
    </w:p>
    <w:p w14:paraId="28FD4DFD" w14:textId="77777777" w:rsidR="00FF7F0B" w:rsidRPr="005B0A52" w:rsidRDefault="00FF7F0B" w:rsidP="00502941">
      <w:pPr>
        <w:rPr>
          <w:rFonts w:ascii="Garamond" w:hAnsi="Garamond"/>
          <w:b/>
          <w:sz w:val="22"/>
          <w:szCs w:val="22"/>
        </w:rPr>
      </w:pPr>
    </w:p>
    <w:p w14:paraId="07B10AE9" w14:textId="35A20A5E" w:rsidR="00FF7F0B" w:rsidRPr="005B0A52" w:rsidRDefault="00FF7F0B" w:rsidP="00502941">
      <w:pPr>
        <w:rPr>
          <w:rFonts w:ascii="Garamond" w:hAnsi="Garamond"/>
          <w:sz w:val="22"/>
          <w:szCs w:val="22"/>
        </w:rPr>
      </w:pPr>
      <w:r w:rsidRPr="005B0A52">
        <w:rPr>
          <w:rFonts w:ascii="Garamond" w:hAnsi="Garamond"/>
          <w:b/>
          <w:sz w:val="22"/>
          <w:szCs w:val="22"/>
        </w:rPr>
        <w:lastRenderedPageBreak/>
        <w:t xml:space="preserve">2. Roles and Responsibilities </w:t>
      </w:r>
    </w:p>
    <w:p w14:paraId="2DFC4538" w14:textId="58CEE76A" w:rsidR="00FF7F0B" w:rsidRPr="005B0A52" w:rsidRDefault="00FF7F0B" w:rsidP="00502941">
      <w:pPr>
        <w:rPr>
          <w:rFonts w:ascii="Garamond" w:hAnsi="Garamond"/>
          <w:sz w:val="22"/>
          <w:szCs w:val="22"/>
        </w:rPr>
      </w:pPr>
      <w:r w:rsidRPr="005B0A52">
        <w:rPr>
          <w:rFonts w:ascii="Garamond" w:hAnsi="Garamond"/>
          <w:sz w:val="22"/>
          <w:szCs w:val="22"/>
        </w:rPr>
        <w:t xml:space="preserve">Mentee (My Role) | Come prepared with a concise agenda and 3-5 specific questions. Provide timely updates on progress. Respect the mentor's time. </w:t>
      </w:r>
    </w:p>
    <w:p w14:paraId="41F82E24" w14:textId="1490AD0B" w:rsidR="00FF7F0B" w:rsidRPr="005B0A52" w:rsidRDefault="00FF7F0B" w:rsidP="00502941">
      <w:pPr>
        <w:rPr>
          <w:rFonts w:ascii="Garamond" w:hAnsi="Garamond"/>
          <w:sz w:val="22"/>
          <w:szCs w:val="22"/>
        </w:rPr>
      </w:pPr>
      <w:r w:rsidRPr="005B0A52">
        <w:rPr>
          <w:rFonts w:ascii="Garamond" w:hAnsi="Garamond"/>
          <w:sz w:val="22"/>
          <w:szCs w:val="22"/>
        </w:rPr>
        <w:t xml:space="preserve">Mentor (Their Role) | Offer candid feedback and share their experience. Challenge my assumptions. Maintain confidentiality. </w:t>
      </w:r>
    </w:p>
    <w:p w14:paraId="298060D6" w14:textId="77777777" w:rsidR="00FF7F0B" w:rsidRPr="005B0A52" w:rsidRDefault="00FF7F0B" w:rsidP="00502941">
      <w:pPr>
        <w:pStyle w:val="Heading3"/>
        <w:rPr>
          <w:rFonts w:ascii="Garamond" w:hAnsi="Garamond"/>
          <w:color w:val="auto"/>
          <w:sz w:val="22"/>
          <w:szCs w:val="22"/>
        </w:rPr>
      </w:pPr>
      <w:bookmarkStart w:id="37" w:name="_Hlk210666504"/>
    </w:p>
    <w:p w14:paraId="690EE8C7" w14:textId="18A5BE40" w:rsidR="00FF7F0B" w:rsidRPr="005B0A52" w:rsidRDefault="00FF7F0B" w:rsidP="00502941">
      <w:pPr>
        <w:pStyle w:val="Heading3"/>
        <w:rPr>
          <w:rFonts w:ascii="Garamond" w:hAnsi="Garamond"/>
          <w:color w:val="auto"/>
          <w:sz w:val="22"/>
          <w:szCs w:val="22"/>
        </w:rPr>
      </w:pPr>
      <w:r w:rsidRPr="005B0A52">
        <w:rPr>
          <w:rFonts w:ascii="Garamond" w:hAnsi="Garamond"/>
          <w:color w:val="auto"/>
          <w:sz w:val="22"/>
          <w:szCs w:val="22"/>
        </w:rPr>
        <w:t>Part 3: The Sponsor-Worthy Language Script</w:t>
      </w:r>
    </w:p>
    <w:bookmarkEnd w:id="37"/>
    <w:p w14:paraId="7C0501FE" w14:textId="77777777" w:rsidR="00FF7F0B" w:rsidRPr="005B0A52" w:rsidRDefault="00FF7F0B" w:rsidP="00502941">
      <w:pPr>
        <w:rPr>
          <w:rFonts w:ascii="Garamond" w:hAnsi="Garamond"/>
          <w:sz w:val="22"/>
          <w:szCs w:val="22"/>
        </w:rPr>
      </w:pPr>
      <w:r w:rsidRPr="005B0A52">
        <w:rPr>
          <w:rFonts w:ascii="Garamond" w:hAnsi="Garamond"/>
          <w:sz w:val="22"/>
          <w:szCs w:val="22"/>
        </w:rPr>
        <w:t>When you have identified a potential sponsor, you must communicate your value and ambition clearly. Use these scripts to transition from performer to potential leader in their eyes. Clear communication is essential for establishing a strong case for sponsorship.</w:t>
      </w:r>
    </w:p>
    <w:p w14:paraId="672A5619" w14:textId="77777777" w:rsidR="00FF7F0B" w:rsidRPr="005B0A52" w:rsidRDefault="00FF7F0B" w:rsidP="00502941">
      <w:pPr>
        <w:pStyle w:val="Heading4"/>
        <w:spacing w:before="400" w:after="200"/>
        <w:rPr>
          <w:rFonts w:ascii="Garamond" w:hAnsi="Garamond"/>
          <w:color w:val="auto"/>
          <w:sz w:val="22"/>
          <w:szCs w:val="22"/>
        </w:rPr>
      </w:pPr>
      <w:r w:rsidRPr="005B0A52">
        <w:rPr>
          <w:rFonts w:ascii="Garamond" w:eastAsia="Helvetica" w:hAnsi="Garamond"/>
          <w:b/>
          <w:color w:val="auto"/>
          <w:sz w:val="22"/>
          <w:szCs w:val="22"/>
        </w:rPr>
        <w:t>1. The Specific Ask for Advocacy</w:t>
      </w:r>
    </w:p>
    <w:p w14:paraId="5E35DB6A" w14:textId="77777777" w:rsidR="00FF7F0B" w:rsidRPr="005B0A52" w:rsidRDefault="00FF7F0B" w:rsidP="00502941">
      <w:pPr>
        <w:rPr>
          <w:rFonts w:ascii="Garamond" w:hAnsi="Garamond"/>
          <w:sz w:val="22"/>
          <w:szCs w:val="22"/>
        </w:rPr>
      </w:pPr>
      <w:r w:rsidRPr="005B0A52">
        <w:rPr>
          <w:rFonts w:ascii="Garamond" w:hAnsi="Garamond"/>
          <w:sz w:val="22"/>
          <w:szCs w:val="22"/>
        </w:rPr>
        <w:t>(Use this when discussing a potential role, promotion, or high-visibility task.)</w:t>
      </w:r>
    </w:p>
    <w:p w14:paraId="532F65A5" w14:textId="77777777" w:rsidR="00FF7F0B" w:rsidRPr="005B0A52" w:rsidRDefault="00FF7F0B" w:rsidP="00502941">
      <w:pPr>
        <w:rPr>
          <w:rFonts w:ascii="Garamond" w:hAnsi="Garamond"/>
          <w:sz w:val="22"/>
          <w:szCs w:val="22"/>
        </w:rPr>
      </w:pPr>
      <w:r w:rsidRPr="005B0A52">
        <w:rPr>
          <w:rFonts w:ascii="Garamond" w:hAnsi="Garamond"/>
          <w:sz w:val="22"/>
          <w:szCs w:val="22"/>
        </w:rPr>
        <w:t>"I know you're involved in the discussions for the [Next Big Project/Promotion]. I'm extremely motivated to take that on. Based on my work delivering [Specific Result], I believe I'm uniquely positioned to succeed. If my name comes up, would you feel comfortable advocating for my specific experience in [Area X]?"</w:t>
      </w:r>
    </w:p>
    <w:p w14:paraId="5C5B599C" w14:textId="77777777" w:rsidR="00FF7F0B" w:rsidRPr="005B0A52" w:rsidRDefault="00FF7F0B" w:rsidP="00502941">
      <w:pPr>
        <w:pStyle w:val="Heading4"/>
        <w:spacing w:before="400" w:after="200"/>
        <w:rPr>
          <w:rFonts w:ascii="Garamond" w:hAnsi="Garamond"/>
          <w:color w:val="auto"/>
          <w:sz w:val="22"/>
          <w:szCs w:val="22"/>
        </w:rPr>
      </w:pPr>
      <w:r w:rsidRPr="005B0A52">
        <w:rPr>
          <w:rFonts w:ascii="Garamond" w:eastAsia="Helvetica" w:hAnsi="Garamond"/>
          <w:b/>
          <w:color w:val="auto"/>
          <w:sz w:val="22"/>
          <w:szCs w:val="22"/>
        </w:rPr>
        <w:t>2. The Feedback Loop</w:t>
      </w:r>
    </w:p>
    <w:p w14:paraId="37899A60" w14:textId="77777777" w:rsidR="00FF7F0B" w:rsidRPr="005B0A52" w:rsidRDefault="00FF7F0B" w:rsidP="00502941">
      <w:pPr>
        <w:rPr>
          <w:rFonts w:ascii="Garamond" w:hAnsi="Garamond"/>
          <w:sz w:val="22"/>
          <w:szCs w:val="22"/>
        </w:rPr>
      </w:pPr>
      <w:r w:rsidRPr="005B0A52">
        <w:rPr>
          <w:rFonts w:ascii="Garamond" w:hAnsi="Garamond"/>
          <w:sz w:val="22"/>
          <w:szCs w:val="22"/>
        </w:rPr>
        <w:t>(Use this to demonstrate maturity and invite their investment.)</w:t>
      </w:r>
    </w:p>
    <w:p w14:paraId="34F43383" w14:textId="77777777" w:rsidR="00FF7F0B" w:rsidRPr="005B0A52" w:rsidRDefault="00FF7F0B" w:rsidP="00502941">
      <w:pPr>
        <w:rPr>
          <w:rFonts w:ascii="Garamond" w:hAnsi="Garamond"/>
          <w:sz w:val="22"/>
          <w:szCs w:val="22"/>
        </w:rPr>
      </w:pPr>
      <w:r w:rsidRPr="005B0A52">
        <w:rPr>
          <w:rFonts w:ascii="Garamond" w:hAnsi="Garamond"/>
          <w:sz w:val="22"/>
          <w:szCs w:val="22"/>
        </w:rPr>
        <w:t>"I value your perspective, and I know you've successfully championed talent before. For me to get to the next level, what's one capability or area of visibility you think I should focus on building over the next quarter?"</w:t>
      </w:r>
    </w:p>
    <w:p w14:paraId="1768EBE1" w14:textId="77777777" w:rsidR="00FF7F0B" w:rsidRPr="005B0A52" w:rsidRDefault="00FF7F0B" w:rsidP="00502941">
      <w:pPr>
        <w:pStyle w:val="Heading4"/>
        <w:spacing w:before="400" w:after="200"/>
        <w:rPr>
          <w:rFonts w:ascii="Garamond" w:hAnsi="Garamond"/>
          <w:color w:val="auto"/>
          <w:sz w:val="22"/>
          <w:szCs w:val="22"/>
        </w:rPr>
      </w:pPr>
      <w:r w:rsidRPr="005B0A52">
        <w:rPr>
          <w:rFonts w:ascii="Garamond" w:eastAsia="Helvetica" w:hAnsi="Garamond"/>
          <w:b/>
          <w:color w:val="auto"/>
          <w:sz w:val="22"/>
          <w:szCs w:val="22"/>
        </w:rPr>
        <w:t>3. The Follow-Up (Demonstrating ROI)</w:t>
      </w:r>
    </w:p>
    <w:p w14:paraId="2F2DCE90" w14:textId="77777777" w:rsidR="00FF7F0B" w:rsidRPr="005B0A52" w:rsidRDefault="00FF7F0B" w:rsidP="00502941">
      <w:pPr>
        <w:rPr>
          <w:rFonts w:ascii="Garamond" w:hAnsi="Garamond"/>
          <w:sz w:val="22"/>
          <w:szCs w:val="22"/>
        </w:rPr>
      </w:pPr>
      <w:r w:rsidRPr="005B0A52">
        <w:rPr>
          <w:rFonts w:ascii="Garamond" w:hAnsi="Garamond"/>
          <w:sz w:val="22"/>
          <w:szCs w:val="22"/>
        </w:rPr>
        <w:t>(Use this after the sponsor has advocated for you or given advice.)</w:t>
      </w:r>
    </w:p>
    <w:p w14:paraId="0B5A2A28" w14:textId="77777777" w:rsidR="00FF7F0B" w:rsidRPr="005B0A52" w:rsidRDefault="00FF7F0B" w:rsidP="00502941">
      <w:pPr>
        <w:rPr>
          <w:rFonts w:ascii="Garamond" w:hAnsi="Garamond"/>
          <w:sz w:val="22"/>
          <w:szCs w:val="22"/>
        </w:rPr>
      </w:pPr>
      <w:r w:rsidRPr="005B0A52">
        <w:rPr>
          <w:rFonts w:ascii="Garamond" w:hAnsi="Garamond"/>
          <w:sz w:val="22"/>
          <w:szCs w:val="22"/>
        </w:rPr>
        <w:t>"Thank you again for recommending me for the [Project/Committee]. Your support made the difference. I'm focused on delivering [Specific Deliverable] by the end of the month, and I'll keep you updated on the results. I want to ensure your investment in me pays off."</w:t>
      </w:r>
    </w:p>
    <w:p w14:paraId="00C90BDD" w14:textId="77777777" w:rsidR="00FF7F0B" w:rsidRPr="005B0A52" w:rsidRDefault="00FF7F0B" w:rsidP="00502941">
      <w:pPr>
        <w:rPr>
          <w:rFonts w:ascii="Garamond" w:hAnsi="Garamond"/>
          <w:sz w:val="22"/>
          <w:szCs w:val="22"/>
        </w:rPr>
      </w:pPr>
    </w:p>
    <w:p w14:paraId="49C90DD8" w14:textId="77777777" w:rsidR="00851CC5" w:rsidRPr="005B0A52" w:rsidRDefault="00851CC5">
      <w:pPr>
        <w:spacing w:after="160" w:line="259" w:lineRule="auto"/>
        <w:rPr>
          <w:rFonts w:ascii="Garamond" w:eastAsia="Helvetica" w:hAnsi="Garamond"/>
          <w:sz w:val="32"/>
          <w:szCs w:val="32"/>
        </w:rPr>
      </w:pPr>
      <w:r w:rsidRPr="005B0A52">
        <w:rPr>
          <w:rFonts w:ascii="Garamond" w:eastAsia="Helvetica" w:hAnsi="Garamond"/>
          <w:sz w:val="32"/>
          <w:szCs w:val="32"/>
        </w:rPr>
        <w:br w:type="page"/>
      </w:r>
    </w:p>
    <w:p w14:paraId="16416C7A" w14:textId="099F92A2" w:rsidR="00823816" w:rsidRPr="00955C4D" w:rsidRDefault="00823816" w:rsidP="00851CC5">
      <w:pPr>
        <w:pStyle w:val="Heading3"/>
        <w:rPr>
          <w:rFonts w:ascii="Garamond" w:eastAsia="Helvetica" w:hAnsi="Garamond"/>
          <w:color w:val="auto"/>
          <w:u w:val="single"/>
        </w:rPr>
      </w:pPr>
      <w:r w:rsidRPr="00955C4D">
        <w:rPr>
          <w:rFonts w:ascii="Garamond" w:eastAsia="Helvetica" w:hAnsi="Garamond"/>
          <w:color w:val="auto"/>
          <w:sz w:val="32"/>
          <w:szCs w:val="32"/>
          <w:u w:val="single"/>
        </w:rPr>
        <w:lastRenderedPageBreak/>
        <w:t>Strategic Network Assessment</w:t>
      </w:r>
    </w:p>
    <w:p w14:paraId="66EB4176" w14:textId="77777777" w:rsidR="00823816" w:rsidRPr="005B0A52" w:rsidRDefault="00823816" w:rsidP="00502941">
      <w:pPr>
        <w:pStyle w:val="Heading2"/>
        <w:rPr>
          <w:rFonts w:ascii="Garamond" w:hAnsi="Garamond"/>
          <w:color w:val="auto"/>
        </w:rPr>
      </w:pPr>
    </w:p>
    <w:p w14:paraId="6A3B2E19" w14:textId="1573043A" w:rsidR="00823816" w:rsidRPr="005B0A52" w:rsidRDefault="00823816" w:rsidP="00502941">
      <w:pPr>
        <w:rPr>
          <w:rFonts w:ascii="Garamond" w:hAnsi="Garamond"/>
          <w:sz w:val="22"/>
          <w:szCs w:val="22"/>
        </w:rPr>
      </w:pPr>
      <w:r w:rsidRPr="005B0A52">
        <w:rPr>
          <w:rFonts w:ascii="Garamond" w:hAnsi="Garamond"/>
          <w:sz w:val="22"/>
          <w:szCs w:val="22"/>
        </w:rPr>
        <w:t>The best networks are built intentionally. Use this map to assess your current circle against the three vital tiers of support and influence. The goal is not just to list names, but to identify the gaps in your access to perspective, information, and power.</w:t>
      </w:r>
    </w:p>
    <w:p w14:paraId="7875E43B" w14:textId="77777777" w:rsidR="00D16BFC" w:rsidRPr="005B0A52" w:rsidRDefault="00D16BFC" w:rsidP="00502941">
      <w:pPr>
        <w:rPr>
          <w:rFonts w:ascii="Garamond" w:hAnsi="Garamond"/>
          <w:sz w:val="20"/>
          <w:szCs w:val="20"/>
        </w:rPr>
      </w:pPr>
    </w:p>
    <w:tbl>
      <w:tblPr>
        <w:tblStyle w:val="TableGridLight"/>
        <w:tblW w:w="0" w:type="auto"/>
        <w:tblLook w:val="04A0" w:firstRow="1" w:lastRow="0" w:firstColumn="1" w:lastColumn="0" w:noHBand="0" w:noVBand="1"/>
      </w:tblPr>
      <w:tblGrid>
        <w:gridCol w:w="1195"/>
        <w:gridCol w:w="1908"/>
        <w:gridCol w:w="1008"/>
        <w:gridCol w:w="1330"/>
        <w:gridCol w:w="1433"/>
      </w:tblGrid>
      <w:tr w:rsidR="00823816" w:rsidRPr="005B0A52" w14:paraId="49A6286C" w14:textId="77777777" w:rsidTr="006618F9">
        <w:tc>
          <w:tcPr>
            <w:tcW w:w="0" w:type="auto"/>
            <w:shd w:val="clear" w:color="auto" w:fill="FFC000"/>
            <w:vAlign w:val="center"/>
            <w:hideMark/>
          </w:tcPr>
          <w:p w14:paraId="7B6453F0" w14:textId="77777777" w:rsidR="00823816" w:rsidRPr="005B0A52" w:rsidRDefault="00823816" w:rsidP="00502941">
            <w:pPr>
              <w:pStyle w:val="NormalWeb"/>
              <w:jc w:val="left"/>
              <w:rPr>
                <w:rFonts w:ascii="Garamond" w:hAnsi="Garamond"/>
                <w:b/>
                <w:bCs/>
                <w:sz w:val="20"/>
                <w:szCs w:val="20"/>
              </w:rPr>
            </w:pPr>
            <w:r w:rsidRPr="005B0A52">
              <w:rPr>
                <w:rFonts w:ascii="Garamond" w:hAnsi="Garamond"/>
                <w:b/>
                <w:bCs/>
                <w:sz w:val="20"/>
                <w:szCs w:val="20"/>
              </w:rPr>
              <w:t>Network Tier</w:t>
            </w:r>
          </w:p>
        </w:tc>
        <w:tc>
          <w:tcPr>
            <w:tcW w:w="1908" w:type="dxa"/>
            <w:shd w:val="clear" w:color="auto" w:fill="FFC000"/>
            <w:vAlign w:val="center"/>
            <w:hideMark/>
          </w:tcPr>
          <w:p w14:paraId="52F51CBE" w14:textId="77777777" w:rsidR="00823816" w:rsidRPr="005B0A52" w:rsidRDefault="00823816" w:rsidP="00502941">
            <w:pPr>
              <w:pStyle w:val="NormalWeb"/>
              <w:jc w:val="left"/>
              <w:rPr>
                <w:rFonts w:ascii="Garamond" w:hAnsi="Garamond"/>
                <w:b/>
                <w:bCs/>
                <w:sz w:val="20"/>
                <w:szCs w:val="20"/>
              </w:rPr>
            </w:pPr>
            <w:r w:rsidRPr="005B0A52">
              <w:rPr>
                <w:rFonts w:ascii="Garamond" w:hAnsi="Garamond"/>
                <w:b/>
                <w:bCs/>
                <w:sz w:val="20"/>
                <w:szCs w:val="20"/>
              </w:rPr>
              <w:t>Purpose / Value Provided</w:t>
            </w:r>
          </w:p>
        </w:tc>
        <w:tc>
          <w:tcPr>
            <w:tcW w:w="899" w:type="dxa"/>
            <w:shd w:val="clear" w:color="auto" w:fill="FFC000"/>
            <w:vAlign w:val="center"/>
            <w:hideMark/>
          </w:tcPr>
          <w:p w14:paraId="205C76EC" w14:textId="039F272F" w:rsidR="00823816" w:rsidRPr="005B0A52" w:rsidRDefault="00823816" w:rsidP="00502941">
            <w:pPr>
              <w:pStyle w:val="NormalWeb"/>
              <w:jc w:val="left"/>
              <w:rPr>
                <w:rFonts w:ascii="Garamond" w:hAnsi="Garamond"/>
                <w:b/>
                <w:bCs/>
                <w:sz w:val="20"/>
                <w:szCs w:val="20"/>
              </w:rPr>
            </w:pPr>
            <w:r w:rsidRPr="005B0A52">
              <w:rPr>
                <w:rFonts w:ascii="Garamond" w:hAnsi="Garamond"/>
                <w:b/>
                <w:bCs/>
                <w:sz w:val="20"/>
                <w:szCs w:val="20"/>
              </w:rPr>
              <w:t>Current Key People (Names/</w:t>
            </w:r>
            <w:r w:rsidR="00D16BFC" w:rsidRPr="005B0A52">
              <w:rPr>
                <w:rFonts w:ascii="Garamond" w:hAnsi="Garamond"/>
                <w:b/>
                <w:bCs/>
                <w:sz w:val="20"/>
                <w:szCs w:val="20"/>
              </w:rPr>
              <w:t xml:space="preserve"> </w:t>
            </w:r>
            <w:r w:rsidRPr="005B0A52">
              <w:rPr>
                <w:rFonts w:ascii="Garamond" w:hAnsi="Garamond"/>
                <w:b/>
                <w:bCs/>
                <w:sz w:val="20"/>
                <w:szCs w:val="20"/>
              </w:rPr>
              <w:t>Roles)</w:t>
            </w:r>
          </w:p>
        </w:tc>
        <w:tc>
          <w:tcPr>
            <w:tcW w:w="0" w:type="auto"/>
            <w:shd w:val="clear" w:color="auto" w:fill="FFC000"/>
            <w:vAlign w:val="center"/>
            <w:hideMark/>
          </w:tcPr>
          <w:p w14:paraId="164B03AB" w14:textId="0BAEE834" w:rsidR="00823816" w:rsidRPr="005B0A52" w:rsidRDefault="00823816" w:rsidP="00502941">
            <w:pPr>
              <w:pStyle w:val="NormalWeb"/>
              <w:jc w:val="left"/>
              <w:rPr>
                <w:rFonts w:ascii="Garamond" w:hAnsi="Garamond"/>
                <w:b/>
                <w:bCs/>
                <w:sz w:val="20"/>
                <w:szCs w:val="20"/>
              </w:rPr>
            </w:pPr>
            <w:r w:rsidRPr="005B0A52">
              <w:rPr>
                <w:rFonts w:ascii="Garamond" w:hAnsi="Garamond"/>
                <w:b/>
                <w:bCs/>
                <w:sz w:val="20"/>
                <w:szCs w:val="20"/>
              </w:rPr>
              <w:t>Gaps Identified (What/</w:t>
            </w:r>
            <w:r w:rsidR="00D16BFC" w:rsidRPr="005B0A52">
              <w:rPr>
                <w:rFonts w:ascii="Garamond" w:hAnsi="Garamond"/>
                <w:b/>
                <w:bCs/>
                <w:sz w:val="20"/>
                <w:szCs w:val="20"/>
              </w:rPr>
              <w:t xml:space="preserve"> </w:t>
            </w:r>
            <w:r w:rsidRPr="005B0A52">
              <w:rPr>
                <w:rFonts w:ascii="Garamond" w:hAnsi="Garamond"/>
                <w:b/>
                <w:bCs/>
                <w:sz w:val="20"/>
                <w:szCs w:val="20"/>
              </w:rPr>
              <w:t>Who Is Missing?)</w:t>
            </w:r>
          </w:p>
        </w:tc>
        <w:tc>
          <w:tcPr>
            <w:tcW w:w="0" w:type="auto"/>
            <w:shd w:val="clear" w:color="auto" w:fill="FFC000"/>
            <w:vAlign w:val="center"/>
            <w:hideMark/>
          </w:tcPr>
          <w:p w14:paraId="56D878FB" w14:textId="77777777" w:rsidR="00823816" w:rsidRPr="005B0A52" w:rsidRDefault="00823816" w:rsidP="00502941">
            <w:pPr>
              <w:pStyle w:val="NormalWeb"/>
              <w:jc w:val="left"/>
              <w:rPr>
                <w:rFonts w:ascii="Garamond" w:hAnsi="Garamond"/>
                <w:b/>
                <w:bCs/>
                <w:sz w:val="20"/>
                <w:szCs w:val="20"/>
              </w:rPr>
            </w:pPr>
            <w:r w:rsidRPr="005B0A52">
              <w:rPr>
                <w:rFonts w:ascii="Garamond" w:hAnsi="Garamond"/>
                <w:b/>
                <w:bCs/>
                <w:sz w:val="20"/>
                <w:szCs w:val="20"/>
              </w:rPr>
              <w:t>Next Action (To Fill Gap or Nurture Relationship)</w:t>
            </w:r>
          </w:p>
        </w:tc>
      </w:tr>
      <w:tr w:rsidR="00823816" w:rsidRPr="005B0A52" w14:paraId="5BD7D431" w14:textId="77777777" w:rsidTr="00D16BFC">
        <w:tc>
          <w:tcPr>
            <w:tcW w:w="0" w:type="auto"/>
            <w:vAlign w:val="center"/>
            <w:hideMark/>
          </w:tcPr>
          <w:p w14:paraId="06699F04" w14:textId="77777777" w:rsidR="00823816" w:rsidRPr="005B0A52" w:rsidRDefault="00823816" w:rsidP="00502941">
            <w:pPr>
              <w:pStyle w:val="NormalWeb"/>
              <w:jc w:val="left"/>
              <w:rPr>
                <w:rFonts w:ascii="Garamond" w:hAnsi="Garamond"/>
                <w:sz w:val="20"/>
                <w:szCs w:val="20"/>
              </w:rPr>
            </w:pPr>
            <w:r w:rsidRPr="005B0A52">
              <w:rPr>
                <w:rFonts w:ascii="Garamond" w:hAnsi="Garamond"/>
                <w:sz w:val="20"/>
                <w:szCs w:val="20"/>
              </w:rPr>
              <w:t>1. The Support System</w:t>
            </w:r>
          </w:p>
        </w:tc>
        <w:tc>
          <w:tcPr>
            <w:tcW w:w="1908" w:type="dxa"/>
            <w:vAlign w:val="center"/>
            <w:hideMark/>
          </w:tcPr>
          <w:p w14:paraId="1D05FF86" w14:textId="77777777" w:rsidR="00823816" w:rsidRPr="005B0A52" w:rsidRDefault="00823816" w:rsidP="00502941">
            <w:pPr>
              <w:pStyle w:val="NormalWeb"/>
              <w:jc w:val="left"/>
              <w:rPr>
                <w:rFonts w:ascii="Garamond" w:hAnsi="Garamond"/>
                <w:sz w:val="20"/>
                <w:szCs w:val="20"/>
              </w:rPr>
            </w:pPr>
            <w:r w:rsidRPr="005B0A52">
              <w:rPr>
                <w:rFonts w:ascii="Garamond" w:hAnsi="Garamond"/>
                <w:sz w:val="20"/>
                <w:szCs w:val="20"/>
              </w:rPr>
              <w:t>Resilience &amp; Accountability: Offers empathy, honest feedback, and a trusted space for vulnerability (Peers, close Mentors, trusted friends).</w:t>
            </w:r>
          </w:p>
        </w:tc>
        <w:tc>
          <w:tcPr>
            <w:tcW w:w="899" w:type="dxa"/>
            <w:vAlign w:val="center"/>
            <w:hideMark/>
          </w:tcPr>
          <w:p w14:paraId="0A286B75" w14:textId="77777777" w:rsidR="00823816" w:rsidRPr="005B0A52" w:rsidRDefault="00823816" w:rsidP="00502941">
            <w:pPr>
              <w:pStyle w:val="NormalWeb"/>
              <w:jc w:val="left"/>
              <w:rPr>
                <w:rFonts w:ascii="Garamond" w:hAnsi="Garamond"/>
                <w:sz w:val="20"/>
                <w:szCs w:val="20"/>
              </w:rPr>
            </w:pPr>
          </w:p>
        </w:tc>
        <w:tc>
          <w:tcPr>
            <w:tcW w:w="0" w:type="auto"/>
            <w:vAlign w:val="center"/>
            <w:hideMark/>
          </w:tcPr>
          <w:p w14:paraId="4BAF2EAF" w14:textId="77777777" w:rsidR="00823816" w:rsidRPr="005B0A52" w:rsidRDefault="00823816" w:rsidP="00502941">
            <w:pPr>
              <w:pStyle w:val="NormalWeb"/>
              <w:jc w:val="left"/>
              <w:rPr>
                <w:rFonts w:ascii="Garamond" w:hAnsi="Garamond"/>
                <w:sz w:val="20"/>
                <w:szCs w:val="20"/>
              </w:rPr>
            </w:pPr>
            <w:r w:rsidRPr="005B0A52">
              <w:rPr>
                <w:rFonts w:ascii="Garamond" w:hAnsi="Garamond"/>
                <w:sz w:val="20"/>
                <w:szCs w:val="20"/>
              </w:rPr>
              <w:t>Focus: Is this circle diverse enough to handle personal and professional crises?</w:t>
            </w:r>
          </w:p>
        </w:tc>
        <w:tc>
          <w:tcPr>
            <w:tcW w:w="0" w:type="auto"/>
            <w:vAlign w:val="center"/>
            <w:hideMark/>
          </w:tcPr>
          <w:p w14:paraId="1A9EDED8" w14:textId="77777777" w:rsidR="00823816" w:rsidRPr="005B0A52" w:rsidRDefault="00823816" w:rsidP="00502941">
            <w:pPr>
              <w:pStyle w:val="NormalWeb"/>
              <w:jc w:val="left"/>
              <w:rPr>
                <w:rFonts w:ascii="Garamond" w:hAnsi="Garamond"/>
                <w:sz w:val="20"/>
                <w:szCs w:val="20"/>
              </w:rPr>
            </w:pPr>
          </w:p>
        </w:tc>
      </w:tr>
      <w:tr w:rsidR="00823816" w:rsidRPr="005B0A52" w14:paraId="5215756A" w14:textId="77777777" w:rsidTr="00D16BFC">
        <w:tc>
          <w:tcPr>
            <w:tcW w:w="0" w:type="auto"/>
            <w:vAlign w:val="center"/>
            <w:hideMark/>
          </w:tcPr>
          <w:p w14:paraId="01F43FD6" w14:textId="77777777" w:rsidR="00823816" w:rsidRPr="005B0A52" w:rsidRDefault="00823816" w:rsidP="00502941">
            <w:pPr>
              <w:pStyle w:val="NormalWeb"/>
              <w:jc w:val="left"/>
              <w:rPr>
                <w:rFonts w:ascii="Garamond" w:hAnsi="Garamond"/>
                <w:sz w:val="20"/>
                <w:szCs w:val="20"/>
              </w:rPr>
            </w:pPr>
            <w:r w:rsidRPr="005B0A52">
              <w:rPr>
                <w:rFonts w:ascii="Garamond" w:hAnsi="Garamond"/>
                <w:sz w:val="20"/>
                <w:szCs w:val="20"/>
              </w:rPr>
              <w:t>2. The Information Network</w:t>
            </w:r>
          </w:p>
        </w:tc>
        <w:tc>
          <w:tcPr>
            <w:tcW w:w="1908" w:type="dxa"/>
            <w:vAlign w:val="center"/>
            <w:hideMark/>
          </w:tcPr>
          <w:p w14:paraId="124194AA" w14:textId="77777777" w:rsidR="00823816" w:rsidRPr="005B0A52" w:rsidRDefault="00823816" w:rsidP="00502941">
            <w:pPr>
              <w:pStyle w:val="NormalWeb"/>
              <w:jc w:val="left"/>
              <w:rPr>
                <w:rFonts w:ascii="Garamond" w:hAnsi="Garamond"/>
                <w:sz w:val="20"/>
                <w:szCs w:val="20"/>
              </w:rPr>
            </w:pPr>
            <w:r w:rsidRPr="005B0A52">
              <w:rPr>
                <w:rFonts w:ascii="Garamond" w:hAnsi="Garamond"/>
                <w:sz w:val="20"/>
                <w:szCs w:val="20"/>
              </w:rPr>
              <w:t>Strategic Context: Provides early access to industry trends, internal political intelligence, and diverse perspectives (Connectors, Industry Peers, Weak Ties).</w:t>
            </w:r>
          </w:p>
        </w:tc>
        <w:tc>
          <w:tcPr>
            <w:tcW w:w="899" w:type="dxa"/>
            <w:vAlign w:val="center"/>
            <w:hideMark/>
          </w:tcPr>
          <w:p w14:paraId="78F0FFC5" w14:textId="59CBA49A" w:rsidR="00823816" w:rsidRPr="005B0A52" w:rsidRDefault="00823816" w:rsidP="00502941">
            <w:pPr>
              <w:pStyle w:val="NormalWeb"/>
              <w:jc w:val="left"/>
              <w:rPr>
                <w:rFonts w:ascii="Garamond" w:hAnsi="Garamond"/>
                <w:sz w:val="20"/>
                <w:szCs w:val="20"/>
              </w:rPr>
            </w:pPr>
          </w:p>
        </w:tc>
        <w:tc>
          <w:tcPr>
            <w:tcW w:w="0" w:type="auto"/>
            <w:vAlign w:val="center"/>
            <w:hideMark/>
          </w:tcPr>
          <w:p w14:paraId="50911A62" w14:textId="77777777" w:rsidR="00823816" w:rsidRPr="005B0A52" w:rsidRDefault="00823816" w:rsidP="00502941">
            <w:pPr>
              <w:pStyle w:val="NormalWeb"/>
              <w:jc w:val="left"/>
              <w:rPr>
                <w:rFonts w:ascii="Garamond" w:hAnsi="Garamond"/>
                <w:sz w:val="20"/>
                <w:szCs w:val="20"/>
              </w:rPr>
            </w:pPr>
            <w:r w:rsidRPr="005B0A52">
              <w:rPr>
                <w:rFonts w:ascii="Garamond" w:hAnsi="Garamond"/>
                <w:sz w:val="20"/>
                <w:szCs w:val="20"/>
              </w:rPr>
              <w:t>Focus: Am I getting information outside my silo? Which industry groups am I missing?</w:t>
            </w:r>
          </w:p>
        </w:tc>
        <w:tc>
          <w:tcPr>
            <w:tcW w:w="0" w:type="auto"/>
            <w:vAlign w:val="center"/>
            <w:hideMark/>
          </w:tcPr>
          <w:p w14:paraId="69ADF824" w14:textId="77777777" w:rsidR="00823816" w:rsidRPr="005B0A52" w:rsidRDefault="00823816" w:rsidP="00502941">
            <w:pPr>
              <w:pStyle w:val="NormalWeb"/>
              <w:jc w:val="left"/>
              <w:rPr>
                <w:rFonts w:ascii="Garamond" w:hAnsi="Garamond"/>
                <w:sz w:val="20"/>
                <w:szCs w:val="20"/>
              </w:rPr>
            </w:pPr>
          </w:p>
        </w:tc>
      </w:tr>
      <w:tr w:rsidR="00823816" w:rsidRPr="005B0A52" w14:paraId="209C0B10" w14:textId="77777777" w:rsidTr="00D16BFC">
        <w:tc>
          <w:tcPr>
            <w:tcW w:w="0" w:type="auto"/>
            <w:vAlign w:val="center"/>
            <w:hideMark/>
          </w:tcPr>
          <w:p w14:paraId="1C463269" w14:textId="77777777" w:rsidR="00823816" w:rsidRPr="005B0A52" w:rsidRDefault="00823816" w:rsidP="00502941">
            <w:pPr>
              <w:pStyle w:val="NormalWeb"/>
              <w:jc w:val="left"/>
              <w:rPr>
                <w:rFonts w:ascii="Garamond" w:hAnsi="Garamond"/>
                <w:sz w:val="20"/>
                <w:szCs w:val="20"/>
              </w:rPr>
            </w:pPr>
            <w:r w:rsidRPr="005B0A52">
              <w:rPr>
                <w:rFonts w:ascii="Garamond" w:hAnsi="Garamond"/>
                <w:sz w:val="20"/>
                <w:szCs w:val="20"/>
              </w:rPr>
              <w:t>3. The Influence Circle</w:t>
            </w:r>
          </w:p>
        </w:tc>
        <w:tc>
          <w:tcPr>
            <w:tcW w:w="1908" w:type="dxa"/>
            <w:vAlign w:val="center"/>
            <w:hideMark/>
          </w:tcPr>
          <w:p w14:paraId="4C08A3E3" w14:textId="77777777" w:rsidR="00823816" w:rsidRPr="005B0A52" w:rsidRDefault="00823816" w:rsidP="00502941">
            <w:pPr>
              <w:pStyle w:val="NormalWeb"/>
              <w:jc w:val="left"/>
              <w:rPr>
                <w:rFonts w:ascii="Garamond" w:hAnsi="Garamond"/>
                <w:sz w:val="20"/>
                <w:szCs w:val="20"/>
              </w:rPr>
            </w:pPr>
            <w:r w:rsidRPr="005B0A52">
              <w:rPr>
                <w:rFonts w:ascii="Garamond" w:hAnsi="Garamond"/>
                <w:sz w:val="20"/>
                <w:szCs w:val="20"/>
              </w:rPr>
              <w:t>Advocacy &amp; Power: The small group of senior leaders who have the political capital to speak up for you in rooms you aren't in (Sponsors).</w:t>
            </w:r>
          </w:p>
        </w:tc>
        <w:tc>
          <w:tcPr>
            <w:tcW w:w="899" w:type="dxa"/>
            <w:vAlign w:val="center"/>
            <w:hideMark/>
          </w:tcPr>
          <w:p w14:paraId="028408B8" w14:textId="047A09DF" w:rsidR="00823816" w:rsidRPr="005B0A52" w:rsidRDefault="00823816" w:rsidP="00502941">
            <w:pPr>
              <w:pStyle w:val="NormalWeb"/>
              <w:jc w:val="left"/>
              <w:rPr>
                <w:rFonts w:ascii="Garamond" w:hAnsi="Garamond"/>
                <w:sz w:val="20"/>
                <w:szCs w:val="20"/>
              </w:rPr>
            </w:pPr>
          </w:p>
        </w:tc>
        <w:tc>
          <w:tcPr>
            <w:tcW w:w="0" w:type="auto"/>
            <w:vAlign w:val="center"/>
            <w:hideMark/>
          </w:tcPr>
          <w:p w14:paraId="1E4F38BD" w14:textId="77777777" w:rsidR="00823816" w:rsidRPr="005B0A52" w:rsidRDefault="00823816" w:rsidP="00502941">
            <w:pPr>
              <w:pStyle w:val="NormalWeb"/>
              <w:jc w:val="left"/>
              <w:rPr>
                <w:rFonts w:ascii="Garamond" w:hAnsi="Garamond"/>
                <w:sz w:val="20"/>
                <w:szCs w:val="20"/>
              </w:rPr>
            </w:pPr>
            <w:r w:rsidRPr="005B0A52">
              <w:rPr>
                <w:rFonts w:ascii="Garamond" w:hAnsi="Garamond"/>
                <w:sz w:val="20"/>
                <w:szCs w:val="20"/>
              </w:rPr>
              <w:t>Focus: Who in this tier actively advocates for me right now? Do I have enough visibility with decision-makers?</w:t>
            </w:r>
          </w:p>
        </w:tc>
        <w:tc>
          <w:tcPr>
            <w:tcW w:w="0" w:type="auto"/>
            <w:vAlign w:val="center"/>
            <w:hideMark/>
          </w:tcPr>
          <w:p w14:paraId="60405F7C" w14:textId="77777777" w:rsidR="00823816" w:rsidRPr="005B0A52" w:rsidRDefault="00823816" w:rsidP="00502941">
            <w:pPr>
              <w:pStyle w:val="NormalWeb"/>
              <w:jc w:val="left"/>
              <w:rPr>
                <w:rFonts w:ascii="Garamond" w:hAnsi="Garamond"/>
                <w:sz w:val="20"/>
                <w:szCs w:val="20"/>
              </w:rPr>
            </w:pPr>
          </w:p>
        </w:tc>
      </w:tr>
    </w:tbl>
    <w:p w14:paraId="00AF98E7" w14:textId="77777777" w:rsidR="006737CB" w:rsidRPr="005B0A52" w:rsidRDefault="006737CB" w:rsidP="00502941">
      <w:pPr>
        <w:pStyle w:val="Title"/>
        <w:rPr>
          <w:rFonts w:ascii="Garamond" w:hAnsi="Garamond"/>
          <w:shd w:val="clear" w:color="auto" w:fill="FFFFFF"/>
        </w:rPr>
      </w:pPr>
    </w:p>
    <w:p w14:paraId="2BE719D5" w14:textId="248181B7" w:rsidR="00FF7F0B" w:rsidRPr="005B0A52" w:rsidRDefault="00FF7F0B" w:rsidP="00502941">
      <w:pPr>
        <w:spacing w:after="160" w:line="259" w:lineRule="auto"/>
        <w:rPr>
          <w:rFonts w:ascii="Garamond" w:hAnsi="Garamond"/>
          <w:sz w:val="56"/>
          <w:szCs w:val="56"/>
          <w:shd w:val="clear" w:color="auto" w:fill="FFFFFF"/>
        </w:rPr>
      </w:pPr>
      <w:r w:rsidRPr="005B0A52">
        <w:rPr>
          <w:rFonts w:ascii="Garamond" w:hAnsi="Garamond"/>
          <w:shd w:val="clear" w:color="auto" w:fill="FFFFFF"/>
        </w:rPr>
        <w:br w:type="page"/>
      </w:r>
    </w:p>
    <w:p w14:paraId="0AED6152" w14:textId="77F0C40D" w:rsidR="000C2E1D" w:rsidRPr="005B0A52" w:rsidRDefault="002D6533" w:rsidP="00502941">
      <w:pPr>
        <w:pStyle w:val="Title"/>
        <w:rPr>
          <w:rFonts w:ascii="Garamond" w:hAnsi="Garamond"/>
          <w:shd w:val="clear" w:color="auto" w:fill="FFFFFF"/>
        </w:rPr>
      </w:pPr>
      <w:r w:rsidRPr="005B0A52">
        <w:rPr>
          <w:rFonts w:ascii="Garamond" w:hAnsi="Garamond"/>
          <w:shd w:val="clear" w:color="auto" w:fill="FFFFFF"/>
        </w:rPr>
        <w:lastRenderedPageBreak/>
        <w:t>Part III</w:t>
      </w:r>
    </w:p>
    <w:p w14:paraId="18E122BA" w14:textId="7693BAFD" w:rsidR="002D6533" w:rsidRPr="005B0A52" w:rsidRDefault="002D6533" w:rsidP="00502941">
      <w:pPr>
        <w:pStyle w:val="Title"/>
        <w:rPr>
          <w:rFonts w:ascii="Garamond" w:hAnsi="Garamond"/>
          <w:shd w:val="clear" w:color="auto" w:fill="FFFFFF"/>
        </w:rPr>
      </w:pPr>
      <w:r w:rsidRPr="005B0A52">
        <w:rPr>
          <w:rFonts w:ascii="Garamond" w:hAnsi="Garamond"/>
          <w:shd w:val="clear" w:color="auto" w:fill="FFFFFF"/>
        </w:rPr>
        <w:t xml:space="preserve">Sustaining Impact: Execution, </w:t>
      </w:r>
      <w:r w:rsidR="00851CC5" w:rsidRPr="005B0A52">
        <w:rPr>
          <w:rFonts w:ascii="Garamond" w:hAnsi="Garamond"/>
          <w:shd w:val="clear" w:color="auto" w:fill="FFFFFF"/>
        </w:rPr>
        <w:t>A</w:t>
      </w:r>
      <w:r w:rsidRPr="005B0A52">
        <w:rPr>
          <w:rFonts w:ascii="Garamond" w:hAnsi="Garamond"/>
          <w:shd w:val="clear" w:color="auto" w:fill="FFFFFF"/>
        </w:rPr>
        <w:t>daptability, and Wellbeing</w:t>
      </w:r>
    </w:p>
    <w:p w14:paraId="0FFE01BB" w14:textId="77777777" w:rsidR="002D6533" w:rsidRPr="005B0A52" w:rsidRDefault="002D6533" w:rsidP="00502941">
      <w:pPr>
        <w:pStyle w:val="Title"/>
        <w:rPr>
          <w:rFonts w:ascii="Garamond" w:hAnsi="Garamond"/>
          <w:sz w:val="20"/>
          <w:szCs w:val="20"/>
        </w:rPr>
      </w:pPr>
    </w:p>
    <w:p w14:paraId="1E951357" w14:textId="77777777" w:rsidR="002D6533" w:rsidRPr="005B0A52" w:rsidRDefault="002D6533" w:rsidP="00502941">
      <w:pPr>
        <w:pStyle w:val="Title"/>
        <w:rPr>
          <w:rFonts w:ascii="Garamond" w:hAnsi="Garamond"/>
          <w:sz w:val="24"/>
          <w:szCs w:val="24"/>
        </w:rPr>
      </w:pPr>
      <w:r w:rsidRPr="005B0A52">
        <w:rPr>
          <w:rFonts w:ascii="Garamond" w:eastAsia="Calibri" w:hAnsi="Garamond"/>
          <w:sz w:val="24"/>
          <w:szCs w:val="24"/>
        </w:rPr>
        <w:t xml:space="preserve">This section moves to the core mechanics of senior leadership, focusing on how to </w:t>
      </w:r>
      <w:r w:rsidRPr="005B0A52">
        <w:rPr>
          <w:rFonts w:ascii="Garamond" w:hAnsi="Garamond"/>
          <w:sz w:val="24"/>
          <w:szCs w:val="24"/>
        </w:rPr>
        <w:t>execute strategically, manage teams, leverage data, and ensure personal sustainability</w:t>
      </w:r>
      <w:r w:rsidRPr="005B0A52">
        <w:rPr>
          <w:rFonts w:ascii="Garamond" w:eastAsia="Calibri" w:hAnsi="Garamond"/>
          <w:sz w:val="24"/>
          <w:szCs w:val="24"/>
        </w:rPr>
        <w:t xml:space="preserve"> over a long career</w:t>
      </w:r>
      <w:r w:rsidRPr="005B0A52">
        <w:rPr>
          <w:rFonts w:ascii="Garamond" w:hAnsi="Garamond"/>
          <w:sz w:val="24"/>
          <w:szCs w:val="24"/>
        </w:rPr>
        <w:t>.</w:t>
      </w:r>
    </w:p>
    <w:p w14:paraId="5813B11E" w14:textId="77777777" w:rsidR="002D6533" w:rsidRPr="005B0A52" w:rsidRDefault="002D6533" w:rsidP="00502941">
      <w:pPr>
        <w:rPr>
          <w:rFonts w:ascii="Garamond" w:hAnsi="Garamond"/>
        </w:rPr>
      </w:pPr>
    </w:p>
    <w:p w14:paraId="067EB4CD" w14:textId="77777777" w:rsidR="002D6533" w:rsidRPr="005B0A52" w:rsidRDefault="002D6533" w:rsidP="00502941">
      <w:pPr>
        <w:rPr>
          <w:rFonts w:ascii="Garamond" w:hAnsi="Garamond"/>
          <w:sz w:val="32"/>
          <w:szCs w:val="32"/>
        </w:rPr>
      </w:pPr>
      <w:bookmarkStart w:id="38" w:name="_Toc202039952"/>
      <w:bookmarkStart w:id="39" w:name="_Toc209889865"/>
      <w:r w:rsidRPr="005B0A52">
        <w:rPr>
          <w:rFonts w:ascii="Garamond" w:hAnsi="Garamond"/>
        </w:rPr>
        <w:br w:type="page"/>
      </w:r>
    </w:p>
    <w:p w14:paraId="3E021E98" w14:textId="769DA3B0" w:rsidR="00090C29" w:rsidRPr="005B0A52" w:rsidRDefault="00851CC5" w:rsidP="00502941">
      <w:pPr>
        <w:pStyle w:val="Title"/>
        <w:rPr>
          <w:rFonts w:ascii="Garamond" w:hAnsi="Garamond"/>
        </w:rPr>
      </w:pPr>
      <w:bookmarkStart w:id="40" w:name="_Toc209889994"/>
      <w:r w:rsidRPr="005B0A52">
        <w:rPr>
          <w:rFonts w:ascii="Garamond" w:hAnsi="Garamond"/>
        </w:rPr>
        <w:lastRenderedPageBreak/>
        <w:t xml:space="preserve">Chapter </w:t>
      </w:r>
      <w:r w:rsidR="00090C29" w:rsidRPr="005B0A52">
        <w:rPr>
          <w:rFonts w:ascii="Garamond" w:hAnsi="Garamond"/>
        </w:rPr>
        <w:t>10</w:t>
      </w:r>
      <w:r w:rsidRPr="005B0A52">
        <w:rPr>
          <w:rFonts w:ascii="Garamond" w:hAnsi="Garamond"/>
        </w:rPr>
        <w:t xml:space="preserve">: </w:t>
      </w:r>
      <w:r w:rsidR="00090C29" w:rsidRPr="005B0A52">
        <w:rPr>
          <w:rFonts w:ascii="Garamond" w:hAnsi="Garamond"/>
        </w:rPr>
        <w:t>The Real Deal on Work-Life Balance</w:t>
      </w:r>
    </w:p>
    <w:p w14:paraId="725C9358" w14:textId="77777777" w:rsidR="00090C29" w:rsidRPr="005B0A52" w:rsidRDefault="00090C29" w:rsidP="00502941">
      <w:pPr>
        <w:rPr>
          <w:rFonts w:ascii="Garamond" w:hAnsi="Garamond"/>
          <w:i/>
        </w:rPr>
      </w:pPr>
      <w:bookmarkStart w:id="41" w:name="_Toc204436386"/>
      <w:bookmarkStart w:id="42" w:name="_Toc209889970"/>
    </w:p>
    <w:p w14:paraId="4832CBD1" w14:textId="77777777" w:rsidR="00851CC5" w:rsidRPr="005B0A52" w:rsidRDefault="00851CC5">
      <w:pPr>
        <w:spacing w:after="160" w:line="259" w:lineRule="auto"/>
        <w:rPr>
          <w:rFonts w:ascii="Garamond" w:eastAsia="Helvetica" w:hAnsi="Garamond"/>
          <w:sz w:val="32"/>
          <w:szCs w:val="32"/>
        </w:rPr>
      </w:pPr>
      <w:bookmarkStart w:id="43" w:name="_Hlk210666318"/>
      <w:bookmarkEnd w:id="41"/>
      <w:bookmarkEnd w:id="42"/>
      <w:r w:rsidRPr="005B0A52">
        <w:rPr>
          <w:rFonts w:ascii="Garamond" w:eastAsia="Helvetica" w:hAnsi="Garamond"/>
          <w:sz w:val="32"/>
          <w:szCs w:val="32"/>
        </w:rPr>
        <w:br w:type="page"/>
      </w:r>
    </w:p>
    <w:p w14:paraId="462DEFF5" w14:textId="2F0AB0F1" w:rsidR="00AD398B" w:rsidRPr="00955C4D" w:rsidRDefault="00AD398B" w:rsidP="00502941">
      <w:pPr>
        <w:pStyle w:val="Heading2"/>
        <w:rPr>
          <w:rFonts w:ascii="Garamond" w:eastAsia="Helvetica" w:hAnsi="Garamond"/>
          <w:color w:val="auto"/>
          <w:sz w:val="32"/>
          <w:szCs w:val="32"/>
          <w:u w:val="single"/>
        </w:rPr>
      </w:pPr>
      <w:r w:rsidRPr="00955C4D">
        <w:rPr>
          <w:rFonts w:ascii="Garamond" w:eastAsia="Helvetica" w:hAnsi="Garamond"/>
          <w:color w:val="auto"/>
          <w:sz w:val="32"/>
          <w:szCs w:val="32"/>
          <w:u w:val="single"/>
        </w:rPr>
        <w:lastRenderedPageBreak/>
        <w:t>The Leadership Resilience Builder</w:t>
      </w:r>
    </w:p>
    <w:bookmarkEnd w:id="43"/>
    <w:p w14:paraId="6B5B75F9" w14:textId="77777777" w:rsidR="00AD398B" w:rsidRPr="005B0A52" w:rsidRDefault="00AD398B" w:rsidP="00502941">
      <w:pPr>
        <w:pStyle w:val="Heading3"/>
        <w:spacing w:before="400" w:after="200"/>
        <w:rPr>
          <w:rFonts w:ascii="Garamond" w:hAnsi="Garamond"/>
          <w:bCs/>
          <w:color w:val="auto"/>
          <w:sz w:val="22"/>
          <w:szCs w:val="22"/>
        </w:rPr>
      </w:pPr>
      <w:r w:rsidRPr="005B0A52">
        <w:rPr>
          <w:rFonts w:ascii="Garamond" w:eastAsia="Helvetica" w:hAnsi="Garamond"/>
          <w:bCs/>
          <w:color w:val="auto"/>
          <w:sz w:val="22"/>
          <w:szCs w:val="22"/>
        </w:rPr>
        <w:t>This resource is designed to help you proactively assess, build, and sustain the three core pillars of resilience: Energy, Purpose, and Connection. Use this to treat your leadership capacity as a system you actively manage, ensuring your journey is a marathon, not a sprint.</w:t>
      </w:r>
    </w:p>
    <w:p w14:paraId="2EC9C7D8" w14:textId="77777777" w:rsidR="00AD398B" w:rsidRPr="005B0A52" w:rsidRDefault="00AD398B" w:rsidP="00502941">
      <w:pPr>
        <w:pStyle w:val="Heading3"/>
        <w:rPr>
          <w:rFonts w:ascii="Garamond" w:hAnsi="Garamond"/>
          <w:color w:val="auto"/>
          <w:sz w:val="22"/>
          <w:szCs w:val="22"/>
        </w:rPr>
      </w:pPr>
      <w:bookmarkStart w:id="44" w:name="_Hlk210666326"/>
      <w:r w:rsidRPr="005B0A52">
        <w:rPr>
          <w:rFonts w:ascii="Garamond" w:hAnsi="Garamond"/>
          <w:color w:val="auto"/>
          <w:sz w:val="22"/>
          <w:szCs w:val="22"/>
        </w:rPr>
        <w:t>Part 1: The Energy &amp; Recovery Audit (The Fuel Tank)</w:t>
      </w:r>
    </w:p>
    <w:bookmarkEnd w:id="44"/>
    <w:p w14:paraId="0E048303" w14:textId="77777777" w:rsidR="00AD398B" w:rsidRPr="005B0A52" w:rsidRDefault="00AD398B" w:rsidP="00502941">
      <w:pPr>
        <w:pStyle w:val="Heading3"/>
        <w:spacing w:after="200"/>
        <w:rPr>
          <w:rFonts w:ascii="Garamond" w:hAnsi="Garamond"/>
          <w:bCs/>
          <w:color w:val="auto"/>
          <w:sz w:val="22"/>
          <w:szCs w:val="22"/>
        </w:rPr>
      </w:pPr>
      <w:r w:rsidRPr="005B0A52">
        <w:rPr>
          <w:rFonts w:ascii="Garamond" w:eastAsia="Helvetica" w:hAnsi="Garamond"/>
          <w:bCs/>
          <w:color w:val="auto"/>
          <w:sz w:val="22"/>
          <w:szCs w:val="22"/>
        </w:rPr>
        <w:t>Resilience starts with maintaining your physical and cognitive energy. Use this audit to identify and protect your non-negotiable recovery time. This is where you proactively prevent burnout.</w:t>
      </w:r>
    </w:p>
    <w:tbl>
      <w:tblPr>
        <w:tblStyle w:val="TableGridLight"/>
        <w:tblW w:w="0" w:type="auto"/>
        <w:tblLook w:val="04A0" w:firstRow="1" w:lastRow="0" w:firstColumn="1" w:lastColumn="0" w:noHBand="0" w:noVBand="1"/>
      </w:tblPr>
      <w:tblGrid>
        <w:gridCol w:w="2467"/>
        <w:gridCol w:w="1214"/>
        <w:gridCol w:w="1683"/>
        <w:gridCol w:w="1510"/>
      </w:tblGrid>
      <w:tr w:rsidR="00AD398B" w:rsidRPr="005B0A52" w14:paraId="55107D84" w14:textId="77777777" w:rsidTr="006618F9">
        <w:tc>
          <w:tcPr>
            <w:tcW w:w="0" w:type="auto"/>
            <w:shd w:val="clear" w:color="auto" w:fill="FFC000"/>
            <w:vAlign w:val="center"/>
            <w:hideMark/>
          </w:tcPr>
          <w:p w14:paraId="5E22BFE3" w14:textId="77777777" w:rsidR="00AD398B" w:rsidRPr="005B0A52" w:rsidRDefault="00AD398B" w:rsidP="00502941">
            <w:pPr>
              <w:pStyle w:val="Heading3"/>
              <w:outlineLvl w:val="2"/>
              <w:rPr>
                <w:rFonts w:ascii="Garamond" w:hAnsi="Garamond"/>
                <w:b/>
                <w:bCs/>
                <w:color w:val="auto"/>
                <w:sz w:val="20"/>
                <w:szCs w:val="20"/>
              </w:rPr>
            </w:pPr>
            <w:r w:rsidRPr="005B0A52">
              <w:rPr>
                <w:rFonts w:ascii="Garamond" w:hAnsi="Garamond"/>
                <w:b/>
                <w:bCs/>
                <w:color w:val="auto"/>
                <w:sz w:val="20"/>
                <w:szCs w:val="20"/>
              </w:rPr>
              <w:t>Resilience Metric</w:t>
            </w:r>
          </w:p>
        </w:tc>
        <w:tc>
          <w:tcPr>
            <w:tcW w:w="1214" w:type="dxa"/>
            <w:shd w:val="clear" w:color="auto" w:fill="FFC000"/>
            <w:vAlign w:val="center"/>
            <w:hideMark/>
          </w:tcPr>
          <w:p w14:paraId="76285156" w14:textId="77777777" w:rsidR="00AD398B" w:rsidRPr="005B0A52" w:rsidRDefault="00AD398B" w:rsidP="00502941">
            <w:pPr>
              <w:pStyle w:val="Heading3"/>
              <w:outlineLvl w:val="2"/>
              <w:rPr>
                <w:rFonts w:ascii="Garamond" w:hAnsi="Garamond"/>
                <w:b/>
                <w:bCs/>
                <w:color w:val="auto"/>
                <w:sz w:val="20"/>
                <w:szCs w:val="20"/>
              </w:rPr>
            </w:pPr>
            <w:r w:rsidRPr="005B0A52">
              <w:rPr>
                <w:rFonts w:ascii="Garamond" w:hAnsi="Garamond"/>
                <w:b/>
                <w:bCs/>
                <w:color w:val="auto"/>
                <w:sz w:val="20"/>
                <w:szCs w:val="20"/>
              </w:rPr>
              <w:t>Current Score (1-5)</w:t>
            </w:r>
          </w:p>
        </w:tc>
        <w:tc>
          <w:tcPr>
            <w:tcW w:w="1683" w:type="dxa"/>
            <w:shd w:val="clear" w:color="auto" w:fill="FFC000"/>
            <w:vAlign w:val="center"/>
            <w:hideMark/>
          </w:tcPr>
          <w:p w14:paraId="03C54356" w14:textId="77777777" w:rsidR="00AD398B" w:rsidRPr="005B0A52" w:rsidRDefault="00AD398B" w:rsidP="00502941">
            <w:pPr>
              <w:pStyle w:val="Heading3"/>
              <w:outlineLvl w:val="2"/>
              <w:rPr>
                <w:rFonts w:ascii="Garamond" w:hAnsi="Garamond"/>
                <w:b/>
                <w:bCs/>
                <w:color w:val="auto"/>
                <w:sz w:val="20"/>
                <w:szCs w:val="20"/>
              </w:rPr>
            </w:pPr>
            <w:r w:rsidRPr="005B0A52">
              <w:rPr>
                <w:rFonts w:ascii="Garamond" w:hAnsi="Garamond"/>
                <w:b/>
                <w:bCs/>
                <w:color w:val="auto"/>
                <w:sz w:val="20"/>
                <w:szCs w:val="20"/>
              </w:rPr>
              <w:t>Your Non-Negotiable Recovery Goal (Next 30 Days)</w:t>
            </w:r>
          </w:p>
        </w:tc>
        <w:tc>
          <w:tcPr>
            <w:tcW w:w="0" w:type="auto"/>
            <w:shd w:val="clear" w:color="auto" w:fill="FFC000"/>
            <w:vAlign w:val="center"/>
            <w:hideMark/>
          </w:tcPr>
          <w:p w14:paraId="41B4EDB8" w14:textId="77777777" w:rsidR="00AD398B" w:rsidRPr="005B0A52" w:rsidRDefault="00AD398B" w:rsidP="00502941">
            <w:pPr>
              <w:pStyle w:val="Heading3"/>
              <w:outlineLvl w:val="2"/>
              <w:rPr>
                <w:rFonts w:ascii="Garamond" w:hAnsi="Garamond"/>
                <w:b/>
                <w:bCs/>
                <w:color w:val="auto"/>
                <w:sz w:val="20"/>
                <w:szCs w:val="20"/>
              </w:rPr>
            </w:pPr>
            <w:r w:rsidRPr="005B0A52">
              <w:rPr>
                <w:rFonts w:ascii="Garamond" w:hAnsi="Garamond"/>
                <w:b/>
                <w:bCs/>
                <w:color w:val="auto"/>
                <w:sz w:val="20"/>
                <w:szCs w:val="20"/>
              </w:rPr>
              <w:t>Notes/Barriers</w:t>
            </w:r>
          </w:p>
        </w:tc>
      </w:tr>
      <w:tr w:rsidR="00AD398B" w:rsidRPr="005B0A52" w14:paraId="383BBF37" w14:textId="77777777" w:rsidTr="006D0E40">
        <w:tc>
          <w:tcPr>
            <w:tcW w:w="0" w:type="auto"/>
            <w:vAlign w:val="center"/>
            <w:hideMark/>
          </w:tcPr>
          <w:p w14:paraId="74AC0A57" w14:textId="77777777" w:rsidR="00AD398B" w:rsidRPr="005B0A52" w:rsidRDefault="00AD398B" w:rsidP="00502941">
            <w:pPr>
              <w:pStyle w:val="Heading3"/>
              <w:outlineLvl w:val="2"/>
              <w:rPr>
                <w:rFonts w:ascii="Garamond" w:hAnsi="Garamond"/>
                <w:color w:val="auto"/>
                <w:sz w:val="20"/>
                <w:szCs w:val="20"/>
              </w:rPr>
            </w:pPr>
            <w:r w:rsidRPr="005B0A52">
              <w:rPr>
                <w:rFonts w:ascii="Garamond" w:hAnsi="Garamond"/>
                <w:color w:val="auto"/>
                <w:sz w:val="20"/>
                <w:szCs w:val="20"/>
              </w:rPr>
              <w:t>1. Sleep Quality (Average hours of quality sleep)</w:t>
            </w:r>
          </w:p>
        </w:tc>
        <w:tc>
          <w:tcPr>
            <w:tcW w:w="1214" w:type="dxa"/>
            <w:vAlign w:val="center"/>
            <w:hideMark/>
          </w:tcPr>
          <w:p w14:paraId="0715A033" w14:textId="77777777" w:rsidR="00AD398B" w:rsidRPr="005B0A52" w:rsidRDefault="00AD398B" w:rsidP="00502941">
            <w:pPr>
              <w:pStyle w:val="Heading3"/>
              <w:outlineLvl w:val="2"/>
              <w:rPr>
                <w:rFonts w:ascii="Garamond" w:hAnsi="Garamond"/>
                <w:color w:val="auto"/>
                <w:sz w:val="20"/>
                <w:szCs w:val="20"/>
              </w:rPr>
            </w:pPr>
          </w:p>
        </w:tc>
        <w:tc>
          <w:tcPr>
            <w:tcW w:w="1683" w:type="dxa"/>
            <w:vAlign w:val="center"/>
            <w:hideMark/>
          </w:tcPr>
          <w:p w14:paraId="63AF69EA" w14:textId="77777777" w:rsidR="00AD398B" w:rsidRPr="005B0A52" w:rsidRDefault="00AD398B" w:rsidP="00502941">
            <w:pPr>
              <w:pStyle w:val="Heading3"/>
              <w:outlineLvl w:val="2"/>
              <w:rPr>
                <w:rFonts w:ascii="Garamond" w:hAnsi="Garamond"/>
                <w:color w:val="auto"/>
                <w:sz w:val="20"/>
                <w:szCs w:val="20"/>
              </w:rPr>
            </w:pPr>
            <w:r w:rsidRPr="005B0A52">
              <w:rPr>
                <w:rFonts w:ascii="Garamond" w:hAnsi="Garamond"/>
                <w:color w:val="auto"/>
                <w:sz w:val="20"/>
                <w:szCs w:val="20"/>
              </w:rPr>
              <w:t>E.g., 7.5 hours per night.</w:t>
            </w:r>
          </w:p>
        </w:tc>
        <w:tc>
          <w:tcPr>
            <w:tcW w:w="0" w:type="auto"/>
            <w:vAlign w:val="center"/>
            <w:hideMark/>
          </w:tcPr>
          <w:p w14:paraId="5B7F2859" w14:textId="77777777" w:rsidR="00AD398B" w:rsidRPr="005B0A52" w:rsidRDefault="00AD398B" w:rsidP="00502941">
            <w:pPr>
              <w:pStyle w:val="Heading3"/>
              <w:outlineLvl w:val="2"/>
              <w:rPr>
                <w:rFonts w:ascii="Garamond" w:hAnsi="Garamond"/>
                <w:b/>
                <w:bCs/>
                <w:color w:val="auto"/>
                <w:sz w:val="20"/>
                <w:szCs w:val="20"/>
              </w:rPr>
            </w:pPr>
          </w:p>
        </w:tc>
      </w:tr>
      <w:tr w:rsidR="00AD398B" w:rsidRPr="005B0A52" w14:paraId="375A56F2" w14:textId="77777777" w:rsidTr="006D0E40">
        <w:tc>
          <w:tcPr>
            <w:tcW w:w="0" w:type="auto"/>
            <w:vAlign w:val="center"/>
            <w:hideMark/>
          </w:tcPr>
          <w:p w14:paraId="6723757F" w14:textId="77777777" w:rsidR="00AD398B" w:rsidRPr="005B0A52" w:rsidRDefault="00AD398B" w:rsidP="00502941">
            <w:pPr>
              <w:pStyle w:val="Heading3"/>
              <w:outlineLvl w:val="2"/>
              <w:rPr>
                <w:rFonts w:ascii="Garamond" w:hAnsi="Garamond"/>
                <w:color w:val="auto"/>
                <w:sz w:val="20"/>
                <w:szCs w:val="20"/>
              </w:rPr>
            </w:pPr>
            <w:r w:rsidRPr="005B0A52">
              <w:rPr>
                <w:rFonts w:ascii="Garamond" w:hAnsi="Garamond"/>
                <w:color w:val="auto"/>
                <w:sz w:val="20"/>
                <w:szCs w:val="20"/>
              </w:rPr>
              <w:t>2. Physical Movement (Hours of intentional exercise per week)</w:t>
            </w:r>
          </w:p>
        </w:tc>
        <w:tc>
          <w:tcPr>
            <w:tcW w:w="1214" w:type="dxa"/>
            <w:vAlign w:val="center"/>
            <w:hideMark/>
          </w:tcPr>
          <w:p w14:paraId="565F8524" w14:textId="77777777" w:rsidR="00AD398B" w:rsidRPr="005B0A52" w:rsidRDefault="00AD398B" w:rsidP="00502941">
            <w:pPr>
              <w:pStyle w:val="Heading3"/>
              <w:outlineLvl w:val="2"/>
              <w:rPr>
                <w:rFonts w:ascii="Garamond" w:hAnsi="Garamond"/>
                <w:color w:val="auto"/>
                <w:sz w:val="20"/>
                <w:szCs w:val="20"/>
              </w:rPr>
            </w:pPr>
          </w:p>
        </w:tc>
        <w:tc>
          <w:tcPr>
            <w:tcW w:w="1683" w:type="dxa"/>
            <w:vAlign w:val="center"/>
            <w:hideMark/>
          </w:tcPr>
          <w:p w14:paraId="2983A785" w14:textId="77777777" w:rsidR="00AD398B" w:rsidRPr="005B0A52" w:rsidRDefault="00AD398B" w:rsidP="00502941">
            <w:pPr>
              <w:pStyle w:val="Heading3"/>
              <w:outlineLvl w:val="2"/>
              <w:rPr>
                <w:rFonts w:ascii="Garamond" w:hAnsi="Garamond"/>
                <w:color w:val="auto"/>
                <w:sz w:val="20"/>
                <w:szCs w:val="20"/>
              </w:rPr>
            </w:pPr>
            <w:r w:rsidRPr="005B0A52">
              <w:rPr>
                <w:rFonts w:ascii="Garamond" w:hAnsi="Garamond"/>
                <w:color w:val="auto"/>
                <w:sz w:val="20"/>
                <w:szCs w:val="20"/>
              </w:rPr>
              <w:t>E.g., 3 hours/week, 3 sessions.</w:t>
            </w:r>
          </w:p>
        </w:tc>
        <w:tc>
          <w:tcPr>
            <w:tcW w:w="0" w:type="auto"/>
            <w:vAlign w:val="center"/>
            <w:hideMark/>
          </w:tcPr>
          <w:p w14:paraId="3ABE734E" w14:textId="77777777" w:rsidR="00AD398B" w:rsidRPr="005B0A52" w:rsidRDefault="00AD398B" w:rsidP="00502941">
            <w:pPr>
              <w:pStyle w:val="Heading3"/>
              <w:outlineLvl w:val="2"/>
              <w:rPr>
                <w:rFonts w:ascii="Garamond" w:hAnsi="Garamond"/>
                <w:b/>
                <w:bCs/>
                <w:color w:val="auto"/>
                <w:sz w:val="20"/>
                <w:szCs w:val="20"/>
              </w:rPr>
            </w:pPr>
          </w:p>
        </w:tc>
      </w:tr>
      <w:tr w:rsidR="00AD398B" w:rsidRPr="005B0A52" w14:paraId="4FEE4776" w14:textId="77777777" w:rsidTr="006D0E40">
        <w:tc>
          <w:tcPr>
            <w:tcW w:w="0" w:type="auto"/>
            <w:vAlign w:val="center"/>
            <w:hideMark/>
          </w:tcPr>
          <w:p w14:paraId="1FC65310" w14:textId="77777777" w:rsidR="00AD398B" w:rsidRPr="005B0A52" w:rsidRDefault="00AD398B" w:rsidP="00502941">
            <w:pPr>
              <w:pStyle w:val="Heading3"/>
              <w:outlineLvl w:val="2"/>
              <w:rPr>
                <w:rFonts w:ascii="Garamond" w:hAnsi="Garamond"/>
                <w:color w:val="auto"/>
                <w:sz w:val="20"/>
                <w:szCs w:val="20"/>
              </w:rPr>
            </w:pPr>
            <w:r w:rsidRPr="005B0A52">
              <w:rPr>
                <w:rFonts w:ascii="Garamond" w:hAnsi="Garamond"/>
                <w:color w:val="auto"/>
                <w:sz w:val="20"/>
                <w:szCs w:val="20"/>
              </w:rPr>
              <w:t>3. Attention Management (Daily time blocked for deep work without interruption)</w:t>
            </w:r>
          </w:p>
        </w:tc>
        <w:tc>
          <w:tcPr>
            <w:tcW w:w="1214" w:type="dxa"/>
            <w:vAlign w:val="center"/>
            <w:hideMark/>
          </w:tcPr>
          <w:p w14:paraId="166D5BCA" w14:textId="77777777" w:rsidR="00AD398B" w:rsidRPr="005B0A52" w:rsidRDefault="00AD398B" w:rsidP="00502941">
            <w:pPr>
              <w:pStyle w:val="Heading3"/>
              <w:outlineLvl w:val="2"/>
              <w:rPr>
                <w:rFonts w:ascii="Garamond" w:hAnsi="Garamond"/>
                <w:color w:val="auto"/>
                <w:sz w:val="20"/>
                <w:szCs w:val="20"/>
              </w:rPr>
            </w:pPr>
          </w:p>
        </w:tc>
        <w:tc>
          <w:tcPr>
            <w:tcW w:w="1683" w:type="dxa"/>
            <w:vAlign w:val="center"/>
            <w:hideMark/>
          </w:tcPr>
          <w:p w14:paraId="7C671917" w14:textId="77777777" w:rsidR="00AD398B" w:rsidRPr="005B0A52" w:rsidRDefault="00AD398B" w:rsidP="00502941">
            <w:pPr>
              <w:pStyle w:val="Heading3"/>
              <w:outlineLvl w:val="2"/>
              <w:rPr>
                <w:rFonts w:ascii="Garamond" w:hAnsi="Garamond"/>
                <w:color w:val="auto"/>
                <w:sz w:val="20"/>
                <w:szCs w:val="20"/>
              </w:rPr>
            </w:pPr>
            <w:r w:rsidRPr="005B0A52">
              <w:rPr>
                <w:rFonts w:ascii="Garamond" w:hAnsi="Garamond"/>
                <w:color w:val="auto"/>
                <w:sz w:val="20"/>
                <w:szCs w:val="20"/>
              </w:rPr>
              <w:t>E.g., 90 minutes every morning.</w:t>
            </w:r>
          </w:p>
        </w:tc>
        <w:tc>
          <w:tcPr>
            <w:tcW w:w="0" w:type="auto"/>
            <w:vAlign w:val="center"/>
            <w:hideMark/>
          </w:tcPr>
          <w:p w14:paraId="1A3A76DA" w14:textId="77777777" w:rsidR="00AD398B" w:rsidRPr="005B0A52" w:rsidRDefault="00AD398B" w:rsidP="00502941">
            <w:pPr>
              <w:pStyle w:val="Heading3"/>
              <w:outlineLvl w:val="2"/>
              <w:rPr>
                <w:rFonts w:ascii="Garamond" w:hAnsi="Garamond"/>
                <w:b/>
                <w:bCs/>
                <w:color w:val="auto"/>
                <w:sz w:val="20"/>
                <w:szCs w:val="20"/>
              </w:rPr>
            </w:pPr>
          </w:p>
        </w:tc>
      </w:tr>
      <w:tr w:rsidR="00AD398B" w:rsidRPr="005B0A52" w14:paraId="77588B36" w14:textId="77777777" w:rsidTr="006D0E40">
        <w:tc>
          <w:tcPr>
            <w:tcW w:w="0" w:type="auto"/>
            <w:vAlign w:val="center"/>
            <w:hideMark/>
          </w:tcPr>
          <w:p w14:paraId="0338518A" w14:textId="77777777" w:rsidR="00AD398B" w:rsidRPr="005B0A52" w:rsidRDefault="00AD398B" w:rsidP="00502941">
            <w:pPr>
              <w:pStyle w:val="Heading3"/>
              <w:outlineLvl w:val="2"/>
              <w:rPr>
                <w:rFonts w:ascii="Garamond" w:hAnsi="Garamond"/>
                <w:color w:val="auto"/>
                <w:sz w:val="20"/>
                <w:szCs w:val="20"/>
              </w:rPr>
            </w:pPr>
            <w:r w:rsidRPr="005B0A52">
              <w:rPr>
                <w:rFonts w:ascii="Garamond" w:hAnsi="Garamond"/>
                <w:color w:val="auto"/>
                <w:sz w:val="20"/>
                <w:szCs w:val="20"/>
              </w:rPr>
              <w:t>4. Cognitive Rest (Daily time blocked for pure, non-work rest, not email, social media, or chores)</w:t>
            </w:r>
          </w:p>
        </w:tc>
        <w:tc>
          <w:tcPr>
            <w:tcW w:w="1214" w:type="dxa"/>
            <w:vAlign w:val="center"/>
            <w:hideMark/>
          </w:tcPr>
          <w:p w14:paraId="229CBC2E" w14:textId="77777777" w:rsidR="00AD398B" w:rsidRPr="005B0A52" w:rsidRDefault="00AD398B" w:rsidP="00502941">
            <w:pPr>
              <w:pStyle w:val="Heading3"/>
              <w:outlineLvl w:val="2"/>
              <w:rPr>
                <w:rFonts w:ascii="Garamond" w:hAnsi="Garamond"/>
                <w:color w:val="auto"/>
                <w:sz w:val="20"/>
                <w:szCs w:val="20"/>
              </w:rPr>
            </w:pPr>
          </w:p>
        </w:tc>
        <w:tc>
          <w:tcPr>
            <w:tcW w:w="1683" w:type="dxa"/>
            <w:vAlign w:val="center"/>
            <w:hideMark/>
          </w:tcPr>
          <w:p w14:paraId="71EBE828" w14:textId="77777777" w:rsidR="00AD398B" w:rsidRPr="005B0A52" w:rsidRDefault="00AD398B" w:rsidP="00502941">
            <w:pPr>
              <w:pStyle w:val="Heading3"/>
              <w:outlineLvl w:val="2"/>
              <w:rPr>
                <w:rFonts w:ascii="Garamond" w:hAnsi="Garamond"/>
                <w:color w:val="auto"/>
                <w:sz w:val="20"/>
                <w:szCs w:val="20"/>
              </w:rPr>
            </w:pPr>
            <w:r w:rsidRPr="005B0A52">
              <w:rPr>
                <w:rFonts w:ascii="Garamond" w:hAnsi="Garamond"/>
                <w:color w:val="auto"/>
                <w:sz w:val="20"/>
                <w:szCs w:val="20"/>
              </w:rPr>
              <w:t>E.g., 30 minutes of reading fiction or sitting quietly.</w:t>
            </w:r>
          </w:p>
        </w:tc>
        <w:tc>
          <w:tcPr>
            <w:tcW w:w="0" w:type="auto"/>
            <w:vAlign w:val="center"/>
            <w:hideMark/>
          </w:tcPr>
          <w:p w14:paraId="02364743" w14:textId="77777777" w:rsidR="00AD398B" w:rsidRPr="005B0A52" w:rsidRDefault="00AD398B" w:rsidP="00502941">
            <w:pPr>
              <w:pStyle w:val="Heading3"/>
              <w:outlineLvl w:val="2"/>
              <w:rPr>
                <w:rFonts w:ascii="Garamond" w:hAnsi="Garamond"/>
                <w:b/>
                <w:bCs/>
                <w:color w:val="auto"/>
                <w:sz w:val="20"/>
                <w:szCs w:val="20"/>
              </w:rPr>
            </w:pPr>
          </w:p>
        </w:tc>
      </w:tr>
      <w:tr w:rsidR="00AD398B" w:rsidRPr="005B0A52" w14:paraId="7272F5F3" w14:textId="77777777" w:rsidTr="006D0E40">
        <w:tc>
          <w:tcPr>
            <w:tcW w:w="0" w:type="auto"/>
            <w:vAlign w:val="center"/>
            <w:hideMark/>
          </w:tcPr>
          <w:p w14:paraId="1AE18777" w14:textId="77777777" w:rsidR="00AD398B" w:rsidRPr="005B0A52" w:rsidRDefault="00AD398B" w:rsidP="00502941">
            <w:pPr>
              <w:pStyle w:val="Heading3"/>
              <w:outlineLvl w:val="2"/>
              <w:rPr>
                <w:rFonts w:ascii="Garamond" w:hAnsi="Garamond"/>
                <w:color w:val="auto"/>
                <w:sz w:val="20"/>
                <w:szCs w:val="20"/>
              </w:rPr>
            </w:pPr>
            <w:r w:rsidRPr="005B0A52">
              <w:rPr>
                <w:rFonts w:ascii="Garamond" w:hAnsi="Garamond"/>
                <w:color w:val="auto"/>
                <w:sz w:val="20"/>
                <w:szCs w:val="20"/>
              </w:rPr>
              <w:t>5. Boundary Enforcement (How often you say 'no' or enforce off-limits time to protect energy)</w:t>
            </w:r>
          </w:p>
        </w:tc>
        <w:tc>
          <w:tcPr>
            <w:tcW w:w="1214" w:type="dxa"/>
            <w:vAlign w:val="center"/>
            <w:hideMark/>
          </w:tcPr>
          <w:p w14:paraId="5916998D" w14:textId="77777777" w:rsidR="00AD398B" w:rsidRPr="005B0A52" w:rsidRDefault="00AD398B" w:rsidP="00502941">
            <w:pPr>
              <w:pStyle w:val="Heading3"/>
              <w:outlineLvl w:val="2"/>
              <w:rPr>
                <w:rFonts w:ascii="Garamond" w:hAnsi="Garamond"/>
                <w:color w:val="auto"/>
                <w:sz w:val="20"/>
                <w:szCs w:val="20"/>
              </w:rPr>
            </w:pPr>
          </w:p>
        </w:tc>
        <w:tc>
          <w:tcPr>
            <w:tcW w:w="1683" w:type="dxa"/>
            <w:vAlign w:val="center"/>
            <w:hideMark/>
          </w:tcPr>
          <w:p w14:paraId="530D8E56" w14:textId="77777777" w:rsidR="00AD398B" w:rsidRPr="005B0A52" w:rsidRDefault="00AD398B" w:rsidP="00502941">
            <w:pPr>
              <w:pStyle w:val="Heading3"/>
              <w:outlineLvl w:val="2"/>
              <w:rPr>
                <w:rFonts w:ascii="Garamond" w:hAnsi="Garamond"/>
                <w:color w:val="auto"/>
                <w:sz w:val="20"/>
                <w:szCs w:val="20"/>
              </w:rPr>
            </w:pPr>
            <w:r w:rsidRPr="005B0A52">
              <w:rPr>
                <w:rFonts w:ascii="Garamond" w:hAnsi="Garamond"/>
                <w:color w:val="auto"/>
                <w:sz w:val="20"/>
                <w:szCs w:val="20"/>
              </w:rPr>
              <w:t>E.g., Say 'no' to 2 non-essential meetings per week.</w:t>
            </w:r>
          </w:p>
        </w:tc>
        <w:tc>
          <w:tcPr>
            <w:tcW w:w="0" w:type="auto"/>
            <w:vAlign w:val="center"/>
            <w:hideMark/>
          </w:tcPr>
          <w:p w14:paraId="4A1A6A75" w14:textId="77777777" w:rsidR="00AD398B" w:rsidRPr="005B0A52" w:rsidRDefault="00AD398B" w:rsidP="00502941">
            <w:pPr>
              <w:pStyle w:val="Heading3"/>
              <w:outlineLvl w:val="2"/>
              <w:rPr>
                <w:rFonts w:ascii="Garamond" w:hAnsi="Garamond"/>
                <w:b/>
                <w:bCs/>
                <w:color w:val="auto"/>
                <w:sz w:val="20"/>
                <w:szCs w:val="20"/>
              </w:rPr>
            </w:pPr>
          </w:p>
        </w:tc>
      </w:tr>
    </w:tbl>
    <w:p w14:paraId="3F525740" w14:textId="77777777" w:rsidR="00AD398B" w:rsidRPr="005B0A52" w:rsidRDefault="00AD398B" w:rsidP="00502941">
      <w:pPr>
        <w:pStyle w:val="Heading3"/>
        <w:spacing w:before="400" w:after="200"/>
        <w:rPr>
          <w:rFonts w:ascii="Garamond" w:hAnsi="Garamond"/>
          <w:bCs/>
          <w:color w:val="auto"/>
          <w:sz w:val="22"/>
          <w:szCs w:val="22"/>
        </w:rPr>
      </w:pPr>
      <w:r w:rsidRPr="005B0A52">
        <w:rPr>
          <w:rFonts w:ascii="Garamond" w:eastAsia="Helvetica" w:hAnsi="Garamond"/>
          <w:bCs/>
          <w:color w:val="auto"/>
          <w:sz w:val="22"/>
          <w:szCs w:val="22"/>
        </w:rPr>
        <w:t>Key Takeaway: Your leadership capacity is limited by your recovery capacity. What is the single biggest barrier to your Cognitive Rest?</w:t>
      </w:r>
    </w:p>
    <w:p w14:paraId="54EA0259" w14:textId="77777777" w:rsidR="00AD398B" w:rsidRPr="005B0A52" w:rsidRDefault="00AD398B" w:rsidP="00502941">
      <w:pPr>
        <w:pStyle w:val="Heading3"/>
        <w:rPr>
          <w:rFonts w:ascii="Garamond" w:hAnsi="Garamond"/>
          <w:color w:val="auto"/>
          <w:sz w:val="22"/>
          <w:szCs w:val="22"/>
        </w:rPr>
      </w:pPr>
      <w:bookmarkStart w:id="45" w:name="_Hlk210666337"/>
      <w:r w:rsidRPr="005B0A52">
        <w:rPr>
          <w:rFonts w:ascii="Garamond" w:hAnsi="Garamond"/>
          <w:color w:val="auto"/>
          <w:sz w:val="22"/>
          <w:szCs w:val="22"/>
        </w:rPr>
        <w:t>Part 2: The Purpose &amp; Crucible Re-framer (The Compass)</w:t>
      </w:r>
    </w:p>
    <w:bookmarkEnd w:id="45"/>
    <w:p w14:paraId="3068F0D7" w14:textId="2BE0A597" w:rsidR="00AD398B" w:rsidRPr="005B0A52" w:rsidRDefault="00AD398B" w:rsidP="00502941">
      <w:pPr>
        <w:pStyle w:val="Heading3"/>
        <w:spacing w:after="200"/>
        <w:rPr>
          <w:rFonts w:ascii="Garamond" w:eastAsia="Helvetica" w:hAnsi="Garamond"/>
          <w:bCs/>
          <w:color w:val="auto"/>
          <w:sz w:val="22"/>
          <w:szCs w:val="22"/>
        </w:rPr>
      </w:pPr>
      <w:r w:rsidRPr="005B0A52">
        <w:rPr>
          <w:rFonts w:ascii="Garamond" w:eastAsia="Helvetica" w:hAnsi="Garamond"/>
          <w:bCs/>
          <w:color w:val="auto"/>
          <w:sz w:val="22"/>
          <w:szCs w:val="22"/>
        </w:rPr>
        <w:t>Use this tool to reconnect with your core "why" and systematically extract lessons from difficult experiences (your crucible moments), ensuring setbacks lead to growth forward. This reflective practice can enhance your leadership effectiveness.</w:t>
      </w:r>
    </w:p>
    <w:p w14:paraId="6E0AFD95" w14:textId="77777777" w:rsidR="00955C4D" w:rsidRDefault="00955C4D" w:rsidP="00502941">
      <w:pPr>
        <w:pStyle w:val="Heading3"/>
        <w:spacing w:before="400"/>
        <w:rPr>
          <w:rFonts w:ascii="Garamond" w:eastAsia="Helvetica" w:hAnsi="Garamond"/>
          <w:bCs/>
          <w:color w:val="auto"/>
          <w:sz w:val="22"/>
          <w:szCs w:val="22"/>
        </w:rPr>
      </w:pPr>
    </w:p>
    <w:p w14:paraId="44EC4025" w14:textId="1EA654AC" w:rsidR="00AD398B" w:rsidRPr="005B0A52" w:rsidRDefault="00AD398B" w:rsidP="00502941">
      <w:pPr>
        <w:pStyle w:val="Heading3"/>
        <w:spacing w:before="400"/>
        <w:rPr>
          <w:rFonts w:ascii="Garamond" w:hAnsi="Garamond"/>
          <w:bCs/>
          <w:color w:val="auto"/>
          <w:sz w:val="22"/>
          <w:szCs w:val="22"/>
        </w:rPr>
      </w:pPr>
      <w:r w:rsidRPr="005B0A52">
        <w:rPr>
          <w:rFonts w:ascii="Garamond" w:eastAsia="Helvetica" w:hAnsi="Garamond"/>
          <w:bCs/>
          <w:color w:val="auto"/>
          <w:sz w:val="22"/>
          <w:szCs w:val="22"/>
        </w:rPr>
        <w:lastRenderedPageBreak/>
        <w:t>A. Your Core Leadership Purpose (The Why)</w:t>
      </w:r>
    </w:p>
    <w:p w14:paraId="3665B5B1" w14:textId="77777777" w:rsidR="00AD398B" w:rsidRPr="005B0A52" w:rsidRDefault="00AD398B" w:rsidP="00955C4D">
      <w:pPr>
        <w:pStyle w:val="Heading3"/>
        <w:spacing w:after="200"/>
        <w:rPr>
          <w:rFonts w:ascii="Garamond" w:hAnsi="Garamond"/>
          <w:bCs/>
          <w:color w:val="auto"/>
          <w:sz w:val="22"/>
          <w:szCs w:val="22"/>
        </w:rPr>
      </w:pPr>
      <w:r w:rsidRPr="005B0A52">
        <w:rPr>
          <w:rFonts w:ascii="Garamond" w:eastAsia="Helvetica" w:hAnsi="Garamond"/>
          <w:bCs/>
          <w:color w:val="auto"/>
          <w:sz w:val="22"/>
          <w:szCs w:val="22"/>
        </w:rPr>
        <w:t>Define your purpose, as it is the clear motivation that keeps you going when professional motivation drops. A well-defined purpose can guide your decisions and actions.</w:t>
      </w:r>
    </w:p>
    <w:tbl>
      <w:tblPr>
        <w:tblStyle w:val="TableGridLight"/>
        <w:tblW w:w="0" w:type="auto"/>
        <w:tblLook w:val="04A0" w:firstRow="1" w:lastRow="0" w:firstColumn="1" w:lastColumn="0" w:noHBand="0" w:noVBand="1"/>
      </w:tblPr>
      <w:tblGrid>
        <w:gridCol w:w="1973"/>
        <w:gridCol w:w="4901"/>
      </w:tblGrid>
      <w:tr w:rsidR="00AD398B" w:rsidRPr="005B0A52" w14:paraId="3BEA526A" w14:textId="77777777" w:rsidTr="006618F9">
        <w:trPr>
          <w:trHeight w:val="370"/>
        </w:trPr>
        <w:tc>
          <w:tcPr>
            <w:tcW w:w="0" w:type="auto"/>
            <w:shd w:val="clear" w:color="auto" w:fill="FFC000"/>
            <w:vAlign w:val="center"/>
            <w:hideMark/>
          </w:tcPr>
          <w:p w14:paraId="76F81081" w14:textId="77777777" w:rsidR="00AD398B" w:rsidRPr="005B0A52" w:rsidRDefault="00AD398B" w:rsidP="00502941">
            <w:pPr>
              <w:pStyle w:val="Heading3"/>
              <w:outlineLvl w:val="2"/>
              <w:rPr>
                <w:rFonts w:ascii="Garamond" w:hAnsi="Garamond"/>
                <w:b/>
                <w:bCs/>
                <w:color w:val="auto"/>
                <w:sz w:val="20"/>
                <w:szCs w:val="20"/>
              </w:rPr>
            </w:pPr>
            <w:r w:rsidRPr="005B0A52">
              <w:rPr>
                <w:rFonts w:ascii="Garamond" w:hAnsi="Garamond"/>
                <w:b/>
                <w:bCs/>
                <w:color w:val="auto"/>
                <w:sz w:val="20"/>
                <w:szCs w:val="20"/>
              </w:rPr>
              <w:t>Question</w:t>
            </w:r>
          </w:p>
        </w:tc>
        <w:tc>
          <w:tcPr>
            <w:tcW w:w="0" w:type="auto"/>
            <w:shd w:val="clear" w:color="auto" w:fill="FFC000"/>
            <w:vAlign w:val="center"/>
            <w:hideMark/>
          </w:tcPr>
          <w:p w14:paraId="259E1076" w14:textId="77777777" w:rsidR="00AD398B" w:rsidRPr="005B0A52" w:rsidRDefault="00AD398B" w:rsidP="00502941">
            <w:pPr>
              <w:pStyle w:val="Heading3"/>
              <w:outlineLvl w:val="2"/>
              <w:rPr>
                <w:rFonts w:ascii="Garamond" w:hAnsi="Garamond"/>
                <w:b/>
                <w:bCs/>
                <w:color w:val="auto"/>
                <w:sz w:val="20"/>
                <w:szCs w:val="20"/>
              </w:rPr>
            </w:pPr>
            <w:r w:rsidRPr="005B0A52">
              <w:rPr>
                <w:rFonts w:ascii="Garamond" w:hAnsi="Garamond"/>
                <w:b/>
                <w:bCs/>
                <w:color w:val="auto"/>
                <w:sz w:val="20"/>
                <w:szCs w:val="20"/>
              </w:rPr>
              <w:t>Your Answer</w:t>
            </w:r>
          </w:p>
        </w:tc>
      </w:tr>
      <w:tr w:rsidR="00AD398B" w:rsidRPr="005B0A52" w14:paraId="1B330E1B" w14:textId="77777777" w:rsidTr="006D0E40">
        <w:tc>
          <w:tcPr>
            <w:tcW w:w="0" w:type="auto"/>
            <w:vAlign w:val="center"/>
            <w:hideMark/>
          </w:tcPr>
          <w:p w14:paraId="2768744A" w14:textId="77777777" w:rsidR="00AD398B" w:rsidRPr="005B0A52" w:rsidRDefault="00AD398B" w:rsidP="00502941">
            <w:pPr>
              <w:pStyle w:val="Heading3"/>
              <w:outlineLvl w:val="2"/>
              <w:rPr>
                <w:rFonts w:ascii="Garamond" w:hAnsi="Garamond"/>
                <w:color w:val="auto"/>
                <w:sz w:val="20"/>
                <w:szCs w:val="20"/>
              </w:rPr>
            </w:pPr>
            <w:r w:rsidRPr="005B0A52">
              <w:rPr>
                <w:rFonts w:ascii="Garamond" w:hAnsi="Garamond"/>
                <w:color w:val="auto"/>
                <w:sz w:val="20"/>
                <w:szCs w:val="20"/>
              </w:rPr>
              <w:t>My Purpose (Single Sentence)</w:t>
            </w:r>
          </w:p>
        </w:tc>
        <w:tc>
          <w:tcPr>
            <w:tcW w:w="0" w:type="auto"/>
            <w:vAlign w:val="center"/>
            <w:hideMark/>
          </w:tcPr>
          <w:p w14:paraId="6D42152B" w14:textId="77777777" w:rsidR="00AD398B" w:rsidRPr="005B0A52" w:rsidRDefault="00AD398B" w:rsidP="00502941">
            <w:pPr>
              <w:pStyle w:val="Heading3"/>
              <w:outlineLvl w:val="2"/>
              <w:rPr>
                <w:rFonts w:ascii="Garamond" w:hAnsi="Garamond"/>
                <w:color w:val="auto"/>
                <w:sz w:val="20"/>
                <w:szCs w:val="20"/>
              </w:rPr>
            </w:pPr>
            <w:r w:rsidRPr="005B0A52">
              <w:rPr>
                <w:rFonts w:ascii="Garamond" w:hAnsi="Garamond"/>
                <w:color w:val="auto"/>
                <w:sz w:val="20"/>
                <w:szCs w:val="20"/>
              </w:rPr>
              <w:t>What systemic change do I want to create, or what unique value do I bring to the people I lead?</w:t>
            </w:r>
          </w:p>
        </w:tc>
      </w:tr>
      <w:tr w:rsidR="00AD398B" w:rsidRPr="005B0A52" w14:paraId="5D02B4F2" w14:textId="77777777" w:rsidTr="006D0E40">
        <w:tc>
          <w:tcPr>
            <w:tcW w:w="0" w:type="auto"/>
            <w:vAlign w:val="center"/>
            <w:hideMark/>
          </w:tcPr>
          <w:p w14:paraId="10B0E27A" w14:textId="77777777" w:rsidR="00AD398B" w:rsidRPr="005B0A52" w:rsidRDefault="00AD398B" w:rsidP="00502941">
            <w:pPr>
              <w:pStyle w:val="Heading3"/>
              <w:outlineLvl w:val="2"/>
              <w:rPr>
                <w:rFonts w:ascii="Garamond" w:hAnsi="Garamond"/>
                <w:color w:val="auto"/>
                <w:sz w:val="20"/>
                <w:szCs w:val="20"/>
              </w:rPr>
            </w:pPr>
            <w:r w:rsidRPr="005B0A52">
              <w:rPr>
                <w:rFonts w:ascii="Garamond" w:hAnsi="Garamond"/>
                <w:color w:val="auto"/>
                <w:sz w:val="20"/>
                <w:szCs w:val="20"/>
              </w:rPr>
              <w:t>My VEP/Passion Project</w:t>
            </w:r>
          </w:p>
        </w:tc>
        <w:tc>
          <w:tcPr>
            <w:tcW w:w="0" w:type="auto"/>
            <w:vAlign w:val="center"/>
            <w:hideMark/>
          </w:tcPr>
          <w:p w14:paraId="6CED0C6D" w14:textId="77777777" w:rsidR="00AD398B" w:rsidRPr="005B0A52" w:rsidRDefault="00AD398B" w:rsidP="00502941">
            <w:pPr>
              <w:pStyle w:val="Heading3"/>
              <w:outlineLvl w:val="2"/>
              <w:rPr>
                <w:rFonts w:ascii="Garamond" w:hAnsi="Garamond"/>
                <w:color w:val="auto"/>
                <w:sz w:val="20"/>
                <w:szCs w:val="20"/>
              </w:rPr>
            </w:pPr>
            <w:r w:rsidRPr="005B0A52">
              <w:rPr>
                <w:rFonts w:ascii="Garamond" w:hAnsi="Garamond"/>
                <w:color w:val="auto"/>
                <w:sz w:val="20"/>
                <w:szCs w:val="20"/>
              </w:rPr>
              <w:t>What is one project/initiative that connects my personal values to my professional work?</w:t>
            </w:r>
          </w:p>
        </w:tc>
      </w:tr>
    </w:tbl>
    <w:p w14:paraId="4BE491CA" w14:textId="77777777" w:rsidR="00AD398B" w:rsidRPr="005B0A52" w:rsidRDefault="00AD398B" w:rsidP="00502941">
      <w:pPr>
        <w:pStyle w:val="Heading3"/>
        <w:spacing w:before="400"/>
        <w:rPr>
          <w:rFonts w:ascii="Garamond" w:hAnsi="Garamond"/>
          <w:bCs/>
          <w:color w:val="auto"/>
          <w:sz w:val="22"/>
          <w:szCs w:val="22"/>
        </w:rPr>
      </w:pPr>
      <w:r w:rsidRPr="005B0A52">
        <w:rPr>
          <w:rFonts w:ascii="Garamond" w:eastAsia="Helvetica" w:hAnsi="Garamond"/>
          <w:bCs/>
          <w:color w:val="auto"/>
          <w:sz w:val="22"/>
          <w:szCs w:val="22"/>
        </w:rPr>
        <w:t>B. The Setback to Strength Re-framer</w:t>
      </w:r>
    </w:p>
    <w:p w14:paraId="1AB9BF1D" w14:textId="77777777" w:rsidR="00AD398B" w:rsidRPr="005B0A52" w:rsidRDefault="00AD398B" w:rsidP="00502941">
      <w:pPr>
        <w:pStyle w:val="Heading3"/>
        <w:spacing w:after="200"/>
        <w:rPr>
          <w:rFonts w:ascii="Garamond" w:hAnsi="Garamond"/>
          <w:bCs/>
          <w:color w:val="auto"/>
          <w:sz w:val="22"/>
          <w:szCs w:val="22"/>
        </w:rPr>
      </w:pPr>
      <w:r w:rsidRPr="005B0A52">
        <w:rPr>
          <w:rFonts w:ascii="Garamond" w:eastAsia="Helvetica" w:hAnsi="Garamond"/>
          <w:bCs/>
          <w:color w:val="auto"/>
          <w:sz w:val="22"/>
          <w:szCs w:val="22"/>
        </w:rPr>
        <w:t>Choose one recent challenge, failure, or negative feedback experience. Apply the three resilience questions to shift your perspective from self-blame to intentional learning.</w:t>
      </w:r>
    </w:p>
    <w:tbl>
      <w:tblPr>
        <w:tblStyle w:val="TableGridLight"/>
        <w:tblW w:w="6904" w:type="dxa"/>
        <w:tblLook w:val="04A0" w:firstRow="1" w:lastRow="0" w:firstColumn="1" w:lastColumn="0" w:noHBand="0" w:noVBand="1"/>
      </w:tblPr>
      <w:tblGrid>
        <w:gridCol w:w="4085"/>
        <w:gridCol w:w="2819"/>
      </w:tblGrid>
      <w:tr w:rsidR="006D0E40" w:rsidRPr="005B0A52" w14:paraId="412AED3B" w14:textId="77777777" w:rsidTr="006618F9">
        <w:trPr>
          <w:trHeight w:val="558"/>
        </w:trPr>
        <w:tc>
          <w:tcPr>
            <w:tcW w:w="6904" w:type="dxa"/>
            <w:gridSpan w:val="2"/>
            <w:shd w:val="clear" w:color="auto" w:fill="FFC000"/>
            <w:vAlign w:val="center"/>
            <w:hideMark/>
          </w:tcPr>
          <w:p w14:paraId="2248E564" w14:textId="77777777" w:rsidR="006618F9" w:rsidRPr="005B0A52" w:rsidRDefault="006D0E40" w:rsidP="00502941">
            <w:pPr>
              <w:pStyle w:val="Heading3"/>
              <w:outlineLvl w:val="2"/>
              <w:rPr>
                <w:rFonts w:ascii="Garamond" w:hAnsi="Garamond"/>
                <w:b/>
                <w:bCs/>
                <w:color w:val="auto"/>
                <w:sz w:val="20"/>
                <w:szCs w:val="20"/>
              </w:rPr>
            </w:pPr>
            <w:r w:rsidRPr="005B0A52">
              <w:rPr>
                <w:rFonts w:ascii="Garamond" w:hAnsi="Garamond"/>
                <w:b/>
                <w:bCs/>
                <w:color w:val="auto"/>
                <w:sz w:val="20"/>
                <w:szCs w:val="20"/>
              </w:rPr>
              <w:t xml:space="preserve">The Setback </w:t>
            </w:r>
          </w:p>
          <w:p w14:paraId="16E097C4" w14:textId="5D04F571" w:rsidR="006D0E40" w:rsidRPr="005B0A52" w:rsidRDefault="006618F9" w:rsidP="00502941">
            <w:pPr>
              <w:pStyle w:val="Heading3"/>
              <w:outlineLvl w:val="2"/>
              <w:rPr>
                <w:rFonts w:ascii="Garamond" w:hAnsi="Garamond"/>
                <w:b/>
                <w:bCs/>
                <w:color w:val="auto"/>
                <w:sz w:val="20"/>
                <w:szCs w:val="20"/>
              </w:rPr>
            </w:pPr>
            <w:r w:rsidRPr="005B0A52">
              <w:rPr>
                <w:rFonts w:ascii="Garamond" w:hAnsi="Garamond"/>
                <w:b/>
                <w:bCs/>
                <w:color w:val="auto"/>
                <w:sz w:val="20"/>
                <w:szCs w:val="20"/>
              </w:rPr>
              <w:t>(</w:t>
            </w:r>
            <w:r w:rsidR="006D0E40" w:rsidRPr="005B0A52">
              <w:rPr>
                <w:rFonts w:ascii="Garamond" w:hAnsi="Garamond"/>
                <w:b/>
                <w:bCs/>
                <w:color w:val="auto"/>
                <w:sz w:val="20"/>
                <w:szCs w:val="20"/>
              </w:rPr>
              <w:t>Briefly describe the challenge)</w:t>
            </w:r>
          </w:p>
        </w:tc>
      </w:tr>
      <w:tr w:rsidR="00AD398B" w:rsidRPr="005B0A52" w14:paraId="2053EEC9" w14:textId="77777777" w:rsidTr="00F76E62">
        <w:trPr>
          <w:trHeight w:val="684"/>
        </w:trPr>
        <w:tc>
          <w:tcPr>
            <w:tcW w:w="4085" w:type="dxa"/>
            <w:vAlign w:val="center"/>
            <w:hideMark/>
          </w:tcPr>
          <w:p w14:paraId="26DBBEA9" w14:textId="77777777" w:rsidR="00AD398B" w:rsidRPr="005B0A52" w:rsidRDefault="00AD398B" w:rsidP="00502941">
            <w:pPr>
              <w:pStyle w:val="Heading3"/>
              <w:outlineLvl w:val="2"/>
              <w:rPr>
                <w:rFonts w:ascii="Garamond" w:hAnsi="Garamond"/>
                <w:color w:val="auto"/>
                <w:sz w:val="20"/>
                <w:szCs w:val="20"/>
              </w:rPr>
            </w:pPr>
            <w:r w:rsidRPr="005B0A52">
              <w:rPr>
                <w:rFonts w:ascii="Garamond" w:hAnsi="Garamond"/>
                <w:color w:val="auto"/>
                <w:sz w:val="20"/>
                <w:szCs w:val="20"/>
              </w:rPr>
              <w:t>1. External vs. Internal: What part of this was outside my control? (Acknowledging the external environment)</w:t>
            </w:r>
          </w:p>
        </w:tc>
        <w:tc>
          <w:tcPr>
            <w:tcW w:w="2819" w:type="dxa"/>
            <w:vAlign w:val="center"/>
            <w:hideMark/>
          </w:tcPr>
          <w:p w14:paraId="572E2525" w14:textId="77777777" w:rsidR="00AD398B" w:rsidRPr="005B0A52" w:rsidRDefault="00AD398B" w:rsidP="00502941">
            <w:pPr>
              <w:pStyle w:val="Heading3"/>
              <w:outlineLvl w:val="2"/>
              <w:rPr>
                <w:rFonts w:ascii="Garamond" w:hAnsi="Garamond"/>
                <w:b/>
                <w:bCs/>
                <w:color w:val="auto"/>
                <w:sz w:val="20"/>
                <w:szCs w:val="20"/>
              </w:rPr>
            </w:pPr>
          </w:p>
        </w:tc>
      </w:tr>
      <w:tr w:rsidR="00AD398B" w:rsidRPr="005B0A52" w14:paraId="2B0B1D50" w14:textId="77777777" w:rsidTr="00F76E62">
        <w:trPr>
          <w:trHeight w:val="897"/>
        </w:trPr>
        <w:tc>
          <w:tcPr>
            <w:tcW w:w="4085" w:type="dxa"/>
            <w:vAlign w:val="center"/>
            <w:hideMark/>
          </w:tcPr>
          <w:p w14:paraId="4EFC4F8A" w14:textId="77777777" w:rsidR="00AD398B" w:rsidRPr="005B0A52" w:rsidRDefault="00AD398B" w:rsidP="00502941">
            <w:pPr>
              <w:pStyle w:val="Heading3"/>
              <w:outlineLvl w:val="2"/>
              <w:rPr>
                <w:rFonts w:ascii="Garamond" w:hAnsi="Garamond"/>
                <w:color w:val="auto"/>
                <w:sz w:val="20"/>
                <w:szCs w:val="20"/>
              </w:rPr>
            </w:pPr>
            <w:r w:rsidRPr="005B0A52">
              <w:rPr>
                <w:rFonts w:ascii="Garamond" w:hAnsi="Garamond"/>
                <w:color w:val="auto"/>
                <w:sz w:val="20"/>
                <w:szCs w:val="20"/>
              </w:rPr>
              <w:t>2. Permanent vs. Temporary: How do I make this outcome temporary, not permanent? (Defining the scope of the damage)</w:t>
            </w:r>
          </w:p>
        </w:tc>
        <w:tc>
          <w:tcPr>
            <w:tcW w:w="2819" w:type="dxa"/>
            <w:vAlign w:val="center"/>
            <w:hideMark/>
          </w:tcPr>
          <w:p w14:paraId="408435A7" w14:textId="77777777" w:rsidR="00AD398B" w:rsidRPr="005B0A52" w:rsidRDefault="00AD398B" w:rsidP="00502941">
            <w:pPr>
              <w:pStyle w:val="Heading3"/>
              <w:outlineLvl w:val="2"/>
              <w:rPr>
                <w:rFonts w:ascii="Garamond" w:hAnsi="Garamond"/>
                <w:b/>
                <w:bCs/>
                <w:color w:val="auto"/>
                <w:sz w:val="20"/>
                <w:szCs w:val="20"/>
              </w:rPr>
            </w:pPr>
          </w:p>
        </w:tc>
      </w:tr>
      <w:tr w:rsidR="00AD398B" w:rsidRPr="005B0A52" w14:paraId="5D06E7C8" w14:textId="77777777" w:rsidTr="00F76E62">
        <w:trPr>
          <w:trHeight w:val="907"/>
        </w:trPr>
        <w:tc>
          <w:tcPr>
            <w:tcW w:w="4085" w:type="dxa"/>
            <w:vAlign w:val="center"/>
            <w:hideMark/>
          </w:tcPr>
          <w:p w14:paraId="64705124" w14:textId="77777777" w:rsidR="00AD398B" w:rsidRPr="005B0A52" w:rsidRDefault="00AD398B" w:rsidP="00502941">
            <w:pPr>
              <w:pStyle w:val="Heading3"/>
              <w:outlineLvl w:val="2"/>
              <w:rPr>
                <w:rFonts w:ascii="Garamond" w:hAnsi="Garamond"/>
                <w:color w:val="auto"/>
                <w:sz w:val="20"/>
                <w:szCs w:val="20"/>
              </w:rPr>
            </w:pPr>
            <w:r w:rsidRPr="005B0A52">
              <w:rPr>
                <w:rFonts w:ascii="Garamond" w:hAnsi="Garamond"/>
                <w:color w:val="auto"/>
                <w:sz w:val="20"/>
                <w:szCs w:val="20"/>
              </w:rPr>
              <w:t>3. The Carry-Forward: What is the single most important lesson (skill, insight, or boundary) I will carry forward from this experience?</w:t>
            </w:r>
          </w:p>
        </w:tc>
        <w:tc>
          <w:tcPr>
            <w:tcW w:w="2819" w:type="dxa"/>
            <w:vAlign w:val="center"/>
            <w:hideMark/>
          </w:tcPr>
          <w:p w14:paraId="43E5AC11" w14:textId="77777777" w:rsidR="00AD398B" w:rsidRPr="005B0A52" w:rsidRDefault="00AD398B" w:rsidP="00502941">
            <w:pPr>
              <w:pStyle w:val="Heading3"/>
              <w:outlineLvl w:val="2"/>
              <w:rPr>
                <w:rFonts w:ascii="Garamond" w:hAnsi="Garamond"/>
                <w:b/>
                <w:bCs/>
                <w:color w:val="auto"/>
                <w:sz w:val="20"/>
                <w:szCs w:val="20"/>
              </w:rPr>
            </w:pPr>
          </w:p>
        </w:tc>
      </w:tr>
    </w:tbl>
    <w:p w14:paraId="2B084D32" w14:textId="77777777" w:rsidR="00AD398B" w:rsidRPr="005B0A52" w:rsidRDefault="00AD398B" w:rsidP="00502941">
      <w:pPr>
        <w:pStyle w:val="Heading3"/>
        <w:rPr>
          <w:rFonts w:ascii="Garamond" w:hAnsi="Garamond"/>
          <w:color w:val="auto"/>
          <w:sz w:val="20"/>
          <w:szCs w:val="20"/>
        </w:rPr>
      </w:pPr>
      <w:bookmarkStart w:id="46" w:name="_Hlk210666367"/>
    </w:p>
    <w:p w14:paraId="6CF6DB2A" w14:textId="69883FE6" w:rsidR="00AD398B" w:rsidRPr="005B0A52" w:rsidRDefault="00AD398B" w:rsidP="00502941">
      <w:pPr>
        <w:pStyle w:val="Heading3"/>
        <w:rPr>
          <w:rFonts w:ascii="Garamond" w:hAnsi="Garamond"/>
          <w:color w:val="auto"/>
          <w:sz w:val="22"/>
          <w:szCs w:val="22"/>
        </w:rPr>
      </w:pPr>
      <w:r w:rsidRPr="005B0A52">
        <w:rPr>
          <w:rFonts w:ascii="Garamond" w:hAnsi="Garamond"/>
          <w:color w:val="auto"/>
          <w:sz w:val="22"/>
          <w:szCs w:val="22"/>
        </w:rPr>
        <w:t>Part 3: The Support Connection Tracker (The Scaffolding)</w:t>
      </w:r>
    </w:p>
    <w:bookmarkEnd w:id="46"/>
    <w:p w14:paraId="5542CF98" w14:textId="77777777" w:rsidR="00AD398B" w:rsidRPr="005B0A52" w:rsidRDefault="00AD398B" w:rsidP="00502941">
      <w:pPr>
        <w:pStyle w:val="Heading3"/>
        <w:spacing w:after="200"/>
        <w:rPr>
          <w:rFonts w:ascii="Garamond" w:hAnsi="Garamond"/>
          <w:bCs/>
          <w:color w:val="auto"/>
          <w:sz w:val="22"/>
          <w:szCs w:val="22"/>
        </w:rPr>
      </w:pPr>
      <w:r w:rsidRPr="005B0A52">
        <w:rPr>
          <w:rFonts w:ascii="Garamond" w:eastAsia="Helvetica" w:hAnsi="Garamond"/>
          <w:bCs/>
          <w:color w:val="auto"/>
          <w:sz w:val="22"/>
          <w:szCs w:val="22"/>
        </w:rPr>
        <w:t>Resilience is built by your network. Use this tracker to intentionally manage the connections that hold you accountable and provide crucial perspective.</w:t>
      </w:r>
    </w:p>
    <w:tbl>
      <w:tblPr>
        <w:tblStyle w:val="TableGridLight"/>
        <w:tblW w:w="0" w:type="auto"/>
        <w:tblLayout w:type="fixed"/>
        <w:tblLook w:val="04A0" w:firstRow="1" w:lastRow="0" w:firstColumn="1" w:lastColumn="0" w:noHBand="0" w:noVBand="1"/>
      </w:tblPr>
      <w:tblGrid>
        <w:gridCol w:w="1555"/>
        <w:gridCol w:w="1417"/>
        <w:gridCol w:w="1276"/>
        <w:gridCol w:w="1134"/>
        <w:gridCol w:w="1492"/>
      </w:tblGrid>
      <w:tr w:rsidR="00AD398B" w:rsidRPr="005B0A52" w14:paraId="2712F77C" w14:textId="77777777" w:rsidTr="006618F9">
        <w:tc>
          <w:tcPr>
            <w:tcW w:w="1555" w:type="dxa"/>
            <w:shd w:val="clear" w:color="auto" w:fill="FFC000"/>
            <w:vAlign w:val="center"/>
            <w:hideMark/>
          </w:tcPr>
          <w:p w14:paraId="7F22E570" w14:textId="77777777" w:rsidR="00AD398B" w:rsidRPr="005B0A52" w:rsidRDefault="00AD398B" w:rsidP="00502941">
            <w:pPr>
              <w:pStyle w:val="Heading3"/>
              <w:outlineLvl w:val="2"/>
              <w:rPr>
                <w:rFonts w:ascii="Garamond" w:hAnsi="Garamond"/>
                <w:b/>
                <w:bCs/>
                <w:color w:val="auto"/>
                <w:sz w:val="20"/>
                <w:szCs w:val="20"/>
              </w:rPr>
            </w:pPr>
            <w:r w:rsidRPr="005B0A52">
              <w:rPr>
                <w:rFonts w:ascii="Garamond" w:hAnsi="Garamond"/>
                <w:b/>
                <w:bCs/>
                <w:color w:val="auto"/>
                <w:sz w:val="20"/>
                <w:szCs w:val="20"/>
              </w:rPr>
              <w:t>Support Role</w:t>
            </w:r>
          </w:p>
        </w:tc>
        <w:tc>
          <w:tcPr>
            <w:tcW w:w="1417" w:type="dxa"/>
            <w:shd w:val="clear" w:color="auto" w:fill="FFC000"/>
            <w:vAlign w:val="center"/>
            <w:hideMark/>
          </w:tcPr>
          <w:p w14:paraId="78C8F71D" w14:textId="4EFCE292" w:rsidR="00AD398B" w:rsidRPr="005B0A52" w:rsidRDefault="00AD398B" w:rsidP="00502941">
            <w:pPr>
              <w:pStyle w:val="Heading3"/>
              <w:outlineLvl w:val="2"/>
              <w:rPr>
                <w:rFonts w:ascii="Garamond" w:hAnsi="Garamond"/>
                <w:b/>
                <w:bCs/>
                <w:color w:val="auto"/>
                <w:sz w:val="20"/>
                <w:szCs w:val="20"/>
              </w:rPr>
            </w:pPr>
            <w:r w:rsidRPr="005B0A52">
              <w:rPr>
                <w:rFonts w:ascii="Garamond" w:hAnsi="Garamond"/>
                <w:b/>
                <w:bCs/>
                <w:color w:val="auto"/>
                <w:sz w:val="20"/>
                <w:szCs w:val="20"/>
              </w:rPr>
              <w:t>Name/ Connection</w:t>
            </w:r>
          </w:p>
        </w:tc>
        <w:tc>
          <w:tcPr>
            <w:tcW w:w="1276" w:type="dxa"/>
            <w:shd w:val="clear" w:color="auto" w:fill="FFC000"/>
            <w:vAlign w:val="center"/>
            <w:hideMark/>
          </w:tcPr>
          <w:p w14:paraId="50BD166F" w14:textId="77777777" w:rsidR="00AD398B" w:rsidRPr="005B0A52" w:rsidRDefault="00AD398B" w:rsidP="00502941">
            <w:pPr>
              <w:pStyle w:val="Heading3"/>
              <w:outlineLvl w:val="2"/>
              <w:rPr>
                <w:rFonts w:ascii="Garamond" w:hAnsi="Garamond"/>
                <w:b/>
                <w:bCs/>
                <w:color w:val="auto"/>
                <w:sz w:val="20"/>
                <w:szCs w:val="20"/>
              </w:rPr>
            </w:pPr>
            <w:r w:rsidRPr="005B0A52">
              <w:rPr>
                <w:rFonts w:ascii="Garamond" w:hAnsi="Garamond"/>
                <w:b/>
                <w:bCs/>
                <w:color w:val="auto"/>
                <w:sz w:val="20"/>
                <w:szCs w:val="20"/>
              </w:rPr>
              <w:t>Date of Last Check-In</w:t>
            </w:r>
          </w:p>
        </w:tc>
        <w:tc>
          <w:tcPr>
            <w:tcW w:w="1134" w:type="dxa"/>
            <w:shd w:val="clear" w:color="auto" w:fill="FFC000"/>
            <w:vAlign w:val="center"/>
            <w:hideMark/>
          </w:tcPr>
          <w:p w14:paraId="011286C1" w14:textId="77777777" w:rsidR="00AD398B" w:rsidRPr="005B0A52" w:rsidRDefault="00AD398B" w:rsidP="00502941">
            <w:pPr>
              <w:pStyle w:val="Heading3"/>
              <w:outlineLvl w:val="2"/>
              <w:rPr>
                <w:rFonts w:ascii="Garamond" w:hAnsi="Garamond"/>
                <w:b/>
                <w:bCs/>
                <w:color w:val="auto"/>
                <w:sz w:val="20"/>
                <w:szCs w:val="20"/>
              </w:rPr>
            </w:pPr>
            <w:r w:rsidRPr="005B0A52">
              <w:rPr>
                <w:rFonts w:ascii="Garamond" w:hAnsi="Garamond"/>
                <w:b/>
                <w:bCs/>
                <w:color w:val="auto"/>
                <w:sz w:val="20"/>
                <w:szCs w:val="20"/>
              </w:rPr>
              <w:t>Scheduled Next Check-In</w:t>
            </w:r>
          </w:p>
        </w:tc>
        <w:tc>
          <w:tcPr>
            <w:tcW w:w="1492" w:type="dxa"/>
            <w:shd w:val="clear" w:color="auto" w:fill="FFC000"/>
            <w:vAlign w:val="center"/>
            <w:hideMark/>
          </w:tcPr>
          <w:p w14:paraId="3EC85934" w14:textId="77777777" w:rsidR="00AD398B" w:rsidRPr="005B0A52" w:rsidRDefault="00AD398B" w:rsidP="00502941">
            <w:pPr>
              <w:pStyle w:val="Heading3"/>
              <w:outlineLvl w:val="2"/>
              <w:rPr>
                <w:rFonts w:ascii="Garamond" w:hAnsi="Garamond"/>
                <w:b/>
                <w:bCs/>
                <w:color w:val="auto"/>
                <w:sz w:val="20"/>
                <w:szCs w:val="20"/>
              </w:rPr>
            </w:pPr>
            <w:r w:rsidRPr="005B0A52">
              <w:rPr>
                <w:rFonts w:ascii="Garamond" w:hAnsi="Garamond"/>
                <w:b/>
                <w:bCs/>
                <w:color w:val="auto"/>
                <w:sz w:val="20"/>
                <w:szCs w:val="20"/>
              </w:rPr>
              <w:t>My Action Item for Them (Give Back)</w:t>
            </w:r>
          </w:p>
        </w:tc>
      </w:tr>
      <w:tr w:rsidR="00AD398B" w:rsidRPr="005B0A52" w14:paraId="026BD3A3" w14:textId="77777777" w:rsidTr="006D0E40">
        <w:tc>
          <w:tcPr>
            <w:tcW w:w="1555" w:type="dxa"/>
            <w:vAlign w:val="center"/>
            <w:hideMark/>
          </w:tcPr>
          <w:p w14:paraId="1DAD1BF4" w14:textId="77777777" w:rsidR="00AD398B" w:rsidRPr="005B0A52" w:rsidRDefault="00AD398B" w:rsidP="00502941">
            <w:pPr>
              <w:pStyle w:val="Heading3"/>
              <w:outlineLvl w:val="2"/>
              <w:rPr>
                <w:rFonts w:ascii="Garamond" w:hAnsi="Garamond"/>
                <w:color w:val="auto"/>
                <w:sz w:val="20"/>
                <w:szCs w:val="20"/>
              </w:rPr>
            </w:pPr>
            <w:r w:rsidRPr="005B0A52">
              <w:rPr>
                <w:rFonts w:ascii="Garamond" w:hAnsi="Garamond"/>
                <w:color w:val="auto"/>
                <w:sz w:val="20"/>
                <w:szCs w:val="20"/>
              </w:rPr>
              <w:t>The Mentor/Guide (Provides advice &amp; wisdom)</w:t>
            </w:r>
          </w:p>
        </w:tc>
        <w:tc>
          <w:tcPr>
            <w:tcW w:w="1417" w:type="dxa"/>
            <w:vAlign w:val="center"/>
            <w:hideMark/>
          </w:tcPr>
          <w:p w14:paraId="15161332" w14:textId="77777777" w:rsidR="00AD398B" w:rsidRPr="005B0A52" w:rsidRDefault="00AD398B" w:rsidP="00502941">
            <w:pPr>
              <w:pStyle w:val="Heading3"/>
              <w:outlineLvl w:val="2"/>
              <w:rPr>
                <w:rFonts w:ascii="Garamond" w:hAnsi="Garamond"/>
                <w:color w:val="auto"/>
                <w:sz w:val="20"/>
                <w:szCs w:val="20"/>
              </w:rPr>
            </w:pPr>
          </w:p>
        </w:tc>
        <w:tc>
          <w:tcPr>
            <w:tcW w:w="1276" w:type="dxa"/>
            <w:vAlign w:val="center"/>
            <w:hideMark/>
          </w:tcPr>
          <w:p w14:paraId="0AEB1772" w14:textId="77777777" w:rsidR="00AD398B" w:rsidRPr="005B0A52" w:rsidRDefault="00AD398B" w:rsidP="00502941">
            <w:pPr>
              <w:pStyle w:val="Heading3"/>
              <w:outlineLvl w:val="2"/>
              <w:rPr>
                <w:rFonts w:ascii="Garamond" w:hAnsi="Garamond"/>
                <w:color w:val="auto"/>
                <w:sz w:val="20"/>
                <w:szCs w:val="20"/>
              </w:rPr>
            </w:pPr>
          </w:p>
        </w:tc>
        <w:tc>
          <w:tcPr>
            <w:tcW w:w="1134" w:type="dxa"/>
            <w:vAlign w:val="center"/>
            <w:hideMark/>
          </w:tcPr>
          <w:p w14:paraId="77EF1F51" w14:textId="77777777" w:rsidR="00AD398B" w:rsidRPr="005B0A52" w:rsidRDefault="00AD398B" w:rsidP="00502941">
            <w:pPr>
              <w:pStyle w:val="Heading3"/>
              <w:outlineLvl w:val="2"/>
              <w:rPr>
                <w:rFonts w:ascii="Garamond" w:hAnsi="Garamond"/>
                <w:color w:val="auto"/>
                <w:sz w:val="20"/>
                <w:szCs w:val="20"/>
              </w:rPr>
            </w:pPr>
          </w:p>
        </w:tc>
        <w:tc>
          <w:tcPr>
            <w:tcW w:w="1492" w:type="dxa"/>
            <w:vAlign w:val="center"/>
            <w:hideMark/>
          </w:tcPr>
          <w:p w14:paraId="2B915B64" w14:textId="77777777" w:rsidR="00AD398B" w:rsidRPr="005B0A52" w:rsidRDefault="00AD398B" w:rsidP="00502941">
            <w:pPr>
              <w:pStyle w:val="Heading3"/>
              <w:outlineLvl w:val="2"/>
              <w:rPr>
                <w:rFonts w:ascii="Garamond" w:hAnsi="Garamond"/>
                <w:color w:val="auto"/>
                <w:sz w:val="20"/>
                <w:szCs w:val="20"/>
              </w:rPr>
            </w:pPr>
            <w:r w:rsidRPr="005B0A52">
              <w:rPr>
                <w:rFonts w:ascii="Garamond" w:hAnsi="Garamond"/>
                <w:color w:val="auto"/>
                <w:sz w:val="20"/>
                <w:szCs w:val="20"/>
              </w:rPr>
              <w:t>E.g., Send an article related to their biggest project.</w:t>
            </w:r>
          </w:p>
        </w:tc>
      </w:tr>
      <w:tr w:rsidR="00AD398B" w:rsidRPr="005B0A52" w14:paraId="5972E38D" w14:textId="77777777" w:rsidTr="006D0E40">
        <w:tc>
          <w:tcPr>
            <w:tcW w:w="1555" w:type="dxa"/>
            <w:vAlign w:val="center"/>
            <w:hideMark/>
          </w:tcPr>
          <w:p w14:paraId="7DA2D28D" w14:textId="77777777" w:rsidR="00AD398B" w:rsidRPr="005B0A52" w:rsidRDefault="00AD398B" w:rsidP="00502941">
            <w:pPr>
              <w:pStyle w:val="Heading3"/>
              <w:outlineLvl w:val="2"/>
              <w:rPr>
                <w:rFonts w:ascii="Garamond" w:hAnsi="Garamond"/>
                <w:color w:val="auto"/>
                <w:sz w:val="20"/>
                <w:szCs w:val="20"/>
              </w:rPr>
            </w:pPr>
            <w:r w:rsidRPr="005B0A52">
              <w:rPr>
                <w:rFonts w:ascii="Garamond" w:hAnsi="Garamond"/>
                <w:color w:val="auto"/>
                <w:sz w:val="20"/>
                <w:szCs w:val="20"/>
              </w:rPr>
              <w:t>The Sponsor/Advocate (Provides career leverage)</w:t>
            </w:r>
          </w:p>
        </w:tc>
        <w:tc>
          <w:tcPr>
            <w:tcW w:w="1417" w:type="dxa"/>
            <w:vAlign w:val="center"/>
            <w:hideMark/>
          </w:tcPr>
          <w:p w14:paraId="6A747038" w14:textId="77777777" w:rsidR="00AD398B" w:rsidRPr="005B0A52" w:rsidRDefault="00AD398B" w:rsidP="00502941">
            <w:pPr>
              <w:pStyle w:val="Heading3"/>
              <w:outlineLvl w:val="2"/>
              <w:rPr>
                <w:rFonts w:ascii="Garamond" w:hAnsi="Garamond"/>
                <w:color w:val="auto"/>
                <w:sz w:val="20"/>
                <w:szCs w:val="20"/>
              </w:rPr>
            </w:pPr>
          </w:p>
        </w:tc>
        <w:tc>
          <w:tcPr>
            <w:tcW w:w="1276" w:type="dxa"/>
            <w:vAlign w:val="center"/>
            <w:hideMark/>
          </w:tcPr>
          <w:p w14:paraId="10021500" w14:textId="77777777" w:rsidR="00AD398B" w:rsidRPr="005B0A52" w:rsidRDefault="00AD398B" w:rsidP="00502941">
            <w:pPr>
              <w:pStyle w:val="Heading3"/>
              <w:outlineLvl w:val="2"/>
              <w:rPr>
                <w:rFonts w:ascii="Garamond" w:hAnsi="Garamond"/>
                <w:color w:val="auto"/>
                <w:sz w:val="20"/>
                <w:szCs w:val="20"/>
              </w:rPr>
            </w:pPr>
          </w:p>
        </w:tc>
        <w:tc>
          <w:tcPr>
            <w:tcW w:w="1134" w:type="dxa"/>
            <w:vAlign w:val="center"/>
            <w:hideMark/>
          </w:tcPr>
          <w:p w14:paraId="3AEC4FC2" w14:textId="77777777" w:rsidR="00AD398B" w:rsidRPr="005B0A52" w:rsidRDefault="00AD398B" w:rsidP="00502941">
            <w:pPr>
              <w:pStyle w:val="Heading3"/>
              <w:outlineLvl w:val="2"/>
              <w:rPr>
                <w:rFonts w:ascii="Garamond" w:hAnsi="Garamond"/>
                <w:color w:val="auto"/>
                <w:sz w:val="20"/>
                <w:szCs w:val="20"/>
              </w:rPr>
            </w:pPr>
          </w:p>
        </w:tc>
        <w:tc>
          <w:tcPr>
            <w:tcW w:w="1492" w:type="dxa"/>
            <w:vAlign w:val="center"/>
            <w:hideMark/>
          </w:tcPr>
          <w:p w14:paraId="16BC8624" w14:textId="77777777" w:rsidR="00AD398B" w:rsidRPr="005B0A52" w:rsidRDefault="00AD398B" w:rsidP="00502941">
            <w:pPr>
              <w:pStyle w:val="Heading3"/>
              <w:outlineLvl w:val="2"/>
              <w:rPr>
                <w:rFonts w:ascii="Garamond" w:hAnsi="Garamond"/>
                <w:color w:val="auto"/>
                <w:sz w:val="20"/>
                <w:szCs w:val="20"/>
              </w:rPr>
            </w:pPr>
            <w:r w:rsidRPr="005B0A52">
              <w:rPr>
                <w:rFonts w:ascii="Garamond" w:hAnsi="Garamond"/>
                <w:color w:val="auto"/>
                <w:sz w:val="20"/>
                <w:szCs w:val="20"/>
              </w:rPr>
              <w:t>E.g., Deliver a successful outcome on a project they sponsored.</w:t>
            </w:r>
          </w:p>
        </w:tc>
      </w:tr>
      <w:tr w:rsidR="00AD398B" w:rsidRPr="005B0A52" w14:paraId="77C6B1C6" w14:textId="77777777" w:rsidTr="006D0E40">
        <w:tc>
          <w:tcPr>
            <w:tcW w:w="1555" w:type="dxa"/>
            <w:vAlign w:val="center"/>
            <w:hideMark/>
          </w:tcPr>
          <w:p w14:paraId="27907536" w14:textId="77777777" w:rsidR="00AD398B" w:rsidRPr="005B0A52" w:rsidRDefault="00AD398B" w:rsidP="00502941">
            <w:pPr>
              <w:pStyle w:val="Heading3"/>
              <w:outlineLvl w:val="2"/>
              <w:rPr>
                <w:rFonts w:ascii="Garamond" w:hAnsi="Garamond"/>
                <w:color w:val="auto"/>
                <w:sz w:val="20"/>
                <w:szCs w:val="20"/>
              </w:rPr>
            </w:pPr>
            <w:r w:rsidRPr="005B0A52">
              <w:rPr>
                <w:rFonts w:ascii="Garamond" w:hAnsi="Garamond"/>
                <w:color w:val="auto"/>
                <w:sz w:val="20"/>
                <w:szCs w:val="20"/>
              </w:rPr>
              <w:lastRenderedPageBreak/>
              <w:t>The Peer/Accountability Partner (Shares the load)</w:t>
            </w:r>
          </w:p>
        </w:tc>
        <w:tc>
          <w:tcPr>
            <w:tcW w:w="1417" w:type="dxa"/>
            <w:vAlign w:val="center"/>
            <w:hideMark/>
          </w:tcPr>
          <w:p w14:paraId="6BED5C0D" w14:textId="77777777" w:rsidR="00AD398B" w:rsidRPr="005B0A52" w:rsidRDefault="00AD398B" w:rsidP="00502941">
            <w:pPr>
              <w:pStyle w:val="Heading3"/>
              <w:outlineLvl w:val="2"/>
              <w:rPr>
                <w:rFonts w:ascii="Garamond" w:hAnsi="Garamond"/>
                <w:color w:val="auto"/>
                <w:sz w:val="20"/>
                <w:szCs w:val="20"/>
              </w:rPr>
            </w:pPr>
          </w:p>
        </w:tc>
        <w:tc>
          <w:tcPr>
            <w:tcW w:w="1276" w:type="dxa"/>
            <w:vAlign w:val="center"/>
            <w:hideMark/>
          </w:tcPr>
          <w:p w14:paraId="0BF14AD9" w14:textId="77777777" w:rsidR="00AD398B" w:rsidRPr="005B0A52" w:rsidRDefault="00AD398B" w:rsidP="00502941">
            <w:pPr>
              <w:pStyle w:val="Heading3"/>
              <w:outlineLvl w:val="2"/>
              <w:rPr>
                <w:rFonts w:ascii="Garamond" w:hAnsi="Garamond"/>
                <w:color w:val="auto"/>
                <w:sz w:val="20"/>
                <w:szCs w:val="20"/>
              </w:rPr>
            </w:pPr>
          </w:p>
        </w:tc>
        <w:tc>
          <w:tcPr>
            <w:tcW w:w="1134" w:type="dxa"/>
            <w:vAlign w:val="center"/>
            <w:hideMark/>
          </w:tcPr>
          <w:p w14:paraId="42D11E81" w14:textId="77777777" w:rsidR="00AD398B" w:rsidRPr="005B0A52" w:rsidRDefault="00AD398B" w:rsidP="00502941">
            <w:pPr>
              <w:pStyle w:val="Heading3"/>
              <w:outlineLvl w:val="2"/>
              <w:rPr>
                <w:rFonts w:ascii="Garamond" w:hAnsi="Garamond"/>
                <w:color w:val="auto"/>
                <w:sz w:val="20"/>
                <w:szCs w:val="20"/>
              </w:rPr>
            </w:pPr>
          </w:p>
        </w:tc>
        <w:tc>
          <w:tcPr>
            <w:tcW w:w="1492" w:type="dxa"/>
            <w:vAlign w:val="center"/>
            <w:hideMark/>
          </w:tcPr>
          <w:p w14:paraId="6B8C1320" w14:textId="77777777" w:rsidR="00AD398B" w:rsidRPr="005B0A52" w:rsidRDefault="00AD398B" w:rsidP="00502941">
            <w:pPr>
              <w:pStyle w:val="Heading3"/>
              <w:outlineLvl w:val="2"/>
              <w:rPr>
                <w:rFonts w:ascii="Garamond" w:hAnsi="Garamond"/>
                <w:color w:val="auto"/>
                <w:sz w:val="20"/>
                <w:szCs w:val="20"/>
              </w:rPr>
            </w:pPr>
            <w:r w:rsidRPr="005B0A52">
              <w:rPr>
                <w:rFonts w:ascii="Garamond" w:hAnsi="Garamond"/>
                <w:color w:val="auto"/>
                <w:sz w:val="20"/>
                <w:szCs w:val="20"/>
              </w:rPr>
              <w:t>E.g., Offer to review their upcoming presentation deck.</w:t>
            </w:r>
          </w:p>
        </w:tc>
      </w:tr>
      <w:tr w:rsidR="00AD398B" w:rsidRPr="005B0A52" w14:paraId="3B9236EF" w14:textId="77777777" w:rsidTr="006D0E40">
        <w:tc>
          <w:tcPr>
            <w:tcW w:w="1555" w:type="dxa"/>
            <w:vAlign w:val="center"/>
            <w:hideMark/>
          </w:tcPr>
          <w:p w14:paraId="1C9F0293" w14:textId="77777777" w:rsidR="00AD398B" w:rsidRPr="005B0A52" w:rsidRDefault="00AD398B" w:rsidP="00502941">
            <w:pPr>
              <w:pStyle w:val="Heading3"/>
              <w:outlineLvl w:val="2"/>
              <w:rPr>
                <w:rFonts w:ascii="Garamond" w:hAnsi="Garamond"/>
                <w:color w:val="auto"/>
                <w:sz w:val="20"/>
                <w:szCs w:val="20"/>
              </w:rPr>
            </w:pPr>
            <w:r w:rsidRPr="005B0A52">
              <w:rPr>
                <w:rFonts w:ascii="Garamond" w:hAnsi="Garamond"/>
                <w:color w:val="auto"/>
                <w:sz w:val="20"/>
                <w:szCs w:val="20"/>
              </w:rPr>
              <w:t>The Friend/Grounding Force (Provides emotional safety)</w:t>
            </w:r>
          </w:p>
        </w:tc>
        <w:tc>
          <w:tcPr>
            <w:tcW w:w="1417" w:type="dxa"/>
            <w:vAlign w:val="center"/>
            <w:hideMark/>
          </w:tcPr>
          <w:p w14:paraId="1B328ECE" w14:textId="77777777" w:rsidR="00AD398B" w:rsidRPr="005B0A52" w:rsidRDefault="00AD398B" w:rsidP="00502941">
            <w:pPr>
              <w:pStyle w:val="Heading3"/>
              <w:outlineLvl w:val="2"/>
              <w:rPr>
                <w:rFonts w:ascii="Garamond" w:hAnsi="Garamond"/>
                <w:color w:val="auto"/>
                <w:sz w:val="20"/>
                <w:szCs w:val="20"/>
              </w:rPr>
            </w:pPr>
          </w:p>
        </w:tc>
        <w:tc>
          <w:tcPr>
            <w:tcW w:w="1276" w:type="dxa"/>
            <w:vAlign w:val="center"/>
            <w:hideMark/>
          </w:tcPr>
          <w:p w14:paraId="7D9D40A9" w14:textId="77777777" w:rsidR="00AD398B" w:rsidRPr="005B0A52" w:rsidRDefault="00AD398B" w:rsidP="00502941">
            <w:pPr>
              <w:pStyle w:val="Heading3"/>
              <w:outlineLvl w:val="2"/>
              <w:rPr>
                <w:rFonts w:ascii="Garamond" w:hAnsi="Garamond"/>
                <w:color w:val="auto"/>
                <w:sz w:val="20"/>
                <w:szCs w:val="20"/>
              </w:rPr>
            </w:pPr>
          </w:p>
        </w:tc>
        <w:tc>
          <w:tcPr>
            <w:tcW w:w="1134" w:type="dxa"/>
            <w:vAlign w:val="center"/>
            <w:hideMark/>
          </w:tcPr>
          <w:p w14:paraId="14C68CB5" w14:textId="77777777" w:rsidR="00AD398B" w:rsidRPr="005B0A52" w:rsidRDefault="00AD398B" w:rsidP="00502941">
            <w:pPr>
              <w:pStyle w:val="Heading3"/>
              <w:outlineLvl w:val="2"/>
              <w:rPr>
                <w:rFonts w:ascii="Garamond" w:hAnsi="Garamond"/>
                <w:color w:val="auto"/>
                <w:sz w:val="20"/>
                <w:szCs w:val="20"/>
              </w:rPr>
            </w:pPr>
          </w:p>
        </w:tc>
        <w:tc>
          <w:tcPr>
            <w:tcW w:w="1492" w:type="dxa"/>
            <w:vAlign w:val="center"/>
            <w:hideMark/>
          </w:tcPr>
          <w:p w14:paraId="2010B23B" w14:textId="77777777" w:rsidR="00AD398B" w:rsidRPr="005B0A52" w:rsidRDefault="00AD398B" w:rsidP="00502941">
            <w:pPr>
              <w:pStyle w:val="Heading3"/>
              <w:outlineLvl w:val="2"/>
              <w:rPr>
                <w:rFonts w:ascii="Garamond" w:hAnsi="Garamond"/>
                <w:color w:val="auto"/>
                <w:sz w:val="20"/>
                <w:szCs w:val="20"/>
              </w:rPr>
            </w:pPr>
            <w:r w:rsidRPr="005B0A52">
              <w:rPr>
                <w:rFonts w:ascii="Garamond" w:hAnsi="Garamond"/>
                <w:color w:val="auto"/>
                <w:sz w:val="20"/>
                <w:szCs w:val="20"/>
              </w:rPr>
              <w:t>E.g., Plan a non-work catch-up.</w:t>
            </w:r>
          </w:p>
        </w:tc>
      </w:tr>
    </w:tbl>
    <w:p w14:paraId="73523CD2" w14:textId="77777777" w:rsidR="00AD398B" w:rsidRPr="005B0A52" w:rsidRDefault="00AD398B" w:rsidP="00502941">
      <w:pPr>
        <w:pStyle w:val="Heading3"/>
        <w:rPr>
          <w:rFonts w:ascii="Garamond" w:hAnsi="Garamond"/>
          <w:b/>
          <w:bCs/>
          <w:color w:val="auto"/>
          <w:sz w:val="20"/>
          <w:szCs w:val="20"/>
        </w:rPr>
      </w:pPr>
    </w:p>
    <w:p w14:paraId="2D04D6A0" w14:textId="77777777" w:rsidR="00851CC5" w:rsidRPr="005B0A52" w:rsidRDefault="00851CC5">
      <w:pPr>
        <w:spacing w:after="160" w:line="259" w:lineRule="auto"/>
        <w:rPr>
          <w:rFonts w:ascii="Garamond" w:eastAsia="Helvetica" w:hAnsi="Garamond"/>
          <w:sz w:val="26"/>
          <w:szCs w:val="26"/>
        </w:rPr>
      </w:pPr>
      <w:bookmarkStart w:id="47" w:name="_Hlk210666078"/>
      <w:r w:rsidRPr="005B0A52">
        <w:rPr>
          <w:rFonts w:ascii="Garamond" w:eastAsia="Helvetica" w:hAnsi="Garamond"/>
        </w:rPr>
        <w:br w:type="page"/>
      </w:r>
    </w:p>
    <w:p w14:paraId="0F4641E4" w14:textId="5FC1E897" w:rsidR="00FC4293" w:rsidRPr="00955C4D" w:rsidRDefault="00FC4293" w:rsidP="00502941">
      <w:pPr>
        <w:pStyle w:val="Heading2"/>
        <w:rPr>
          <w:rFonts w:ascii="Garamond" w:eastAsia="Helvetica" w:hAnsi="Garamond"/>
          <w:color w:val="auto"/>
          <w:sz w:val="32"/>
          <w:szCs w:val="32"/>
          <w:u w:val="single"/>
        </w:rPr>
      </w:pPr>
      <w:r w:rsidRPr="00955C4D">
        <w:rPr>
          <w:rFonts w:ascii="Garamond" w:eastAsia="Helvetica" w:hAnsi="Garamond"/>
          <w:color w:val="auto"/>
          <w:sz w:val="32"/>
          <w:szCs w:val="32"/>
          <w:u w:val="single"/>
        </w:rPr>
        <w:lastRenderedPageBreak/>
        <w:t>Personal Balance Audit: Work-Life Alignment Tool</w:t>
      </w:r>
    </w:p>
    <w:bookmarkEnd w:id="47"/>
    <w:p w14:paraId="155A892C" w14:textId="77777777" w:rsidR="00FC4293" w:rsidRPr="005B0A52" w:rsidRDefault="00FC4293" w:rsidP="00502941">
      <w:pPr>
        <w:pStyle w:val="Heading2"/>
        <w:rPr>
          <w:rFonts w:ascii="Garamond" w:hAnsi="Garamond"/>
          <w:color w:val="auto"/>
        </w:rPr>
      </w:pPr>
    </w:p>
    <w:p w14:paraId="4D4D1016" w14:textId="6F300251" w:rsidR="00FC4293" w:rsidRPr="005B0A52" w:rsidRDefault="00FC4293" w:rsidP="00502941">
      <w:pPr>
        <w:rPr>
          <w:rFonts w:ascii="Garamond" w:hAnsi="Garamond"/>
          <w:sz w:val="22"/>
          <w:szCs w:val="22"/>
        </w:rPr>
      </w:pPr>
      <w:r w:rsidRPr="005B0A52">
        <w:rPr>
          <w:rFonts w:ascii="Garamond" w:hAnsi="Garamond"/>
          <w:sz w:val="22"/>
          <w:szCs w:val="22"/>
        </w:rPr>
        <w:t>This audit serves as a practical, quick-reference worksheet designed to assist you in shifting from a reactive approach to actively designing your balance. Utilise this tool at the beginning of each new work season or when embarking on challenging projects to ensure that your time and energy are aligned with your priorities.</w:t>
      </w:r>
    </w:p>
    <w:p w14:paraId="1FD5C4FB" w14:textId="77777777" w:rsidR="00FC4293" w:rsidRPr="005B0A52" w:rsidRDefault="00FC4293" w:rsidP="00502941">
      <w:pPr>
        <w:rPr>
          <w:rFonts w:ascii="Garamond" w:hAnsi="Garamond"/>
          <w:sz w:val="22"/>
          <w:szCs w:val="22"/>
        </w:rPr>
      </w:pPr>
    </w:p>
    <w:p w14:paraId="206EF130" w14:textId="77777777" w:rsidR="00FC4293" w:rsidRPr="005B0A52" w:rsidRDefault="00FC4293" w:rsidP="00502941">
      <w:pPr>
        <w:pStyle w:val="Heading3"/>
        <w:rPr>
          <w:rFonts w:ascii="Garamond" w:hAnsi="Garamond"/>
          <w:color w:val="auto"/>
          <w:sz w:val="22"/>
          <w:szCs w:val="22"/>
        </w:rPr>
      </w:pPr>
      <w:bookmarkStart w:id="48" w:name="_Hlk210666678"/>
      <w:r w:rsidRPr="005B0A52">
        <w:rPr>
          <w:rFonts w:ascii="Garamond" w:hAnsi="Garamond"/>
          <w:color w:val="auto"/>
          <w:sz w:val="22"/>
          <w:szCs w:val="22"/>
        </w:rPr>
        <w:t>Part 1: The Energy Audit (Where is Your Power Going?)</w:t>
      </w:r>
    </w:p>
    <w:bookmarkEnd w:id="48"/>
    <w:p w14:paraId="5B278611" w14:textId="66F285DB" w:rsidR="00FC4293" w:rsidRPr="005B0A52" w:rsidRDefault="00FC4293" w:rsidP="00502941">
      <w:pPr>
        <w:rPr>
          <w:rFonts w:ascii="Garamond" w:hAnsi="Garamond"/>
          <w:sz w:val="22"/>
          <w:szCs w:val="22"/>
        </w:rPr>
      </w:pPr>
      <w:r w:rsidRPr="005B0A52">
        <w:rPr>
          <w:rFonts w:ascii="Garamond" w:hAnsi="Garamond"/>
          <w:sz w:val="22"/>
          <w:szCs w:val="22"/>
        </w:rPr>
        <w:t>For one week, track the main tasks and activities you engage in and rate their impact on your energy levels.</w:t>
      </w:r>
    </w:p>
    <w:p w14:paraId="01061700" w14:textId="77777777" w:rsidR="00FC4293" w:rsidRPr="005B0A52" w:rsidRDefault="00FC4293" w:rsidP="00502941">
      <w:pPr>
        <w:rPr>
          <w:rFonts w:ascii="Garamond" w:hAnsi="Garamond"/>
          <w:sz w:val="20"/>
          <w:szCs w:val="20"/>
        </w:rPr>
      </w:pPr>
    </w:p>
    <w:tbl>
      <w:tblPr>
        <w:tblStyle w:val="TableGrid"/>
        <w:tblW w:w="0" w:type="auto"/>
        <w:tblLook w:val="04A0" w:firstRow="1" w:lastRow="0" w:firstColumn="1" w:lastColumn="0" w:noHBand="0" w:noVBand="1"/>
      </w:tblPr>
      <w:tblGrid>
        <w:gridCol w:w="1904"/>
        <w:gridCol w:w="1159"/>
        <w:gridCol w:w="1976"/>
        <w:gridCol w:w="1835"/>
      </w:tblGrid>
      <w:tr w:rsidR="00FC4293" w:rsidRPr="005B0A52" w14:paraId="230B7058" w14:textId="77777777" w:rsidTr="006618F9">
        <w:tc>
          <w:tcPr>
            <w:tcW w:w="0" w:type="auto"/>
            <w:shd w:val="clear" w:color="auto" w:fill="FFC000"/>
            <w:vAlign w:val="center"/>
            <w:hideMark/>
          </w:tcPr>
          <w:p w14:paraId="164F2CE5" w14:textId="77777777" w:rsidR="00FC4293" w:rsidRPr="005B0A52" w:rsidRDefault="00FC4293" w:rsidP="00502941">
            <w:pPr>
              <w:pStyle w:val="NormalWeb"/>
              <w:jc w:val="left"/>
              <w:rPr>
                <w:rFonts w:ascii="Garamond" w:hAnsi="Garamond"/>
                <w:b/>
                <w:bCs/>
                <w:sz w:val="20"/>
                <w:szCs w:val="20"/>
              </w:rPr>
            </w:pPr>
            <w:r w:rsidRPr="005B0A52">
              <w:rPr>
                <w:rFonts w:ascii="Garamond" w:hAnsi="Garamond"/>
                <w:b/>
                <w:bCs/>
                <w:sz w:val="20"/>
                <w:szCs w:val="20"/>
              </w:rPr>
              <w:t>Task/Activity (Work or Home)</w:t>
            </w:r>
          </w:p>
        </w:tc>
        <w:tc>
          <w:tcPr>
            <w:tcW w:w="1205" w:type="dxa"/>
            <w:shd w:val="clear" w:color="auto" w:fill="FFC000"/>
            <w:vAlign w:val="center"/>
            <w:hideMark/>
          </w:tcPr>
          <w:p w14:paraId="767A0430" w14:textId="77777777" w:rsidR="00FC4293" w:rsidRPr="005B0A52" w:rsidRDefault="00FC4293" w:rsidP="00502941">
            <w:pPr>
              <w:pStyle w:val="NormalWeb"/>
              <w:jc w:val="left"/>
              <w:rPr>
                <w:rFonts w:ascii="Garamond" w:hAnsi="Garamond"/>
                <w:b/>
                <w:bCs/>
                <w:sz w:val="20"/>
                <w:szCs w:val="20"/>
              </w:rPr>
            </w:pPr>
            <w:r w:rsidRPr="005B0A52">
              <w:rPr>
                <w:rFonts w:ascii="Garamond" w:hAnsi="Garamond"/>
                <w:b/>
                <w:bCs/>
                <w:sz w:val="20"/>
                <w:szCs w:val="20"/>
              </w:rPr>
              <w:t>Time Spent (Approx.)</w:t>
            </w:r>
          </w:p>
        </w:tc>
        <w:tc>
          <w:tcPr>
            <w:tcW w:w="2199" w:type="dxa"/>
            <w:shd w:val="clear" w:color="auto" w:fill="FFC000"/>
            <w:vAlign w:val="center"/>
            <w:hideMark/>
          </w:tcPr>
          <w:p w14:paraId="41FF8BB7" w14:textId="2631C9DA" w:rsidR="00FC4293" w:rsidRPr="005B0A52" w:rsidRDefault="00FC4293" w:rsidP="00502941">
            <w:pPr>
              <w:pStyle w:val="NormalWeb"/>
              <w:jc w:val="left"/>
              <w:rPr>
                <w:rFonts w:ascii="Garamond" w:hAnsi="Garamond"/>
                <w:b/>
                <w:bCs/>
                <w:sz w:val="20"/>
                <w:szCs w:val="20"/>
              </w:rPr>
            </w:pPr>
            <w:r w:rsidRPr="005B0A52">
              <w:rPr>
                <w:rFonts w:ascii="Garamond" w:hAnsi="Garamond"/>
                <w:b/>
                <w:bCs/>
                <w:sz w:val="20"/>
                <w:szCs w:val="20"/>
              </w:rPr>
              <w:t>Energy Level Impact (Rate: 1=Drained, 5=Energised)</w:t>
            </w:r>
          </w:p>
        </w:tc>
        <w:tc>
          <w:tcPr>
            <w:tcW w:w="0" w:type="auto"/>
            <w:shd w:val="clear" w:color="auto" w:fill="FFC000"/>
            <w:vAlign w:val="center"/>
            <w:hideMark/>
          </w:tcPr>
          <w:p w14:paraId="039FC313" w14:textId="77777777" w:rsidR="00FC4293" w:rsidRPr="005B0A52" w:rsidRDefault="00FC4293" w:rsidP="00502941">
            <w:pPr>
              <w:pStyle w:val="NormalWeb"/>
              <w:jc w:val="left"/>
              <w:rPr>
                <w:rFonts w:ascii="Garamond" w:hAnsi="Garamond"/>
                <w:b/>
                <w:bCs/>
                <w:sz w:val="20"/>
                <w:szCs w:val="20"/>
              </w:rPr>
            </w:pPr>
            <w:r w:rsidRPr="005B0A52">
              <w:rPr>
                <w:rFonts w:ascii="Garamond" w:hAnsi="Garamond"/>
                <w:b/>
                <w:bCs/>
                <w:sz w:val="20"/>
                <w:szCs w:val="20"/>
              </w:rPr>
              <w:t>Action Plan: Stop, Delegate, or Protect</w:t>
            </w:r>
          </w:p>
        </w:tc>
      </w:tr>
      <w:tr w:rsidR="00FC4293" w:rsidRPr="005B0A52" w14:paraId="45EB689F" w14:textId="77777777" w:rsidTr="006D0E40">
        <w:tc>
          <w:tcPr>
            <w:tcW w:w="0" w:type="auto"/>
            <w:vAlign w:val="center"/>
            <w:hideMark/>
          </w:tcPr>
          <w:p w14:paraId="08E19B8A" w14:textId="77777777" w:rsidR="00FC4293" w:rsidRPr="005B0A52" w:rsidRDefault="00FC4293" w:rsidP="00502941">
            <w:pPr>
              <w:pStyle w:val="NormalWeb"/>
              <w:jc w:val="left"/>
              <w:rPr>
                <w:rFonts w:ascii="Garamond" w:hAnsi="Garamond"/>
                <w:sz w:val="20"/>
                <w:szCs w:val="20"/>
              </w:rPr>
            </w:pPr>
            <w:r w:rsidRPr="005B0A52">
              <w:rPr>
                <w:rFonts w:ascii="Garamond" w:hAnsi="Garamond"/>
                <w:sz w:val="20"/>
                <w:szCs w:val="20"/>
              </w:rPr>
              <w:t>Example: All-day internal meetings</w:t>
            </w:r>
          </w:p>
        </w:tc>
        <w:tc>
          <w:tcPr>
            <w:tcW w:w="1205" w:type="dxa"/>
            <w:vAlign w:val="center"/>
            <w:hideMark/>
          </w:tcPr>
          <w:p w14:paraId="5218C01E" w14:textId="77777777" w:rsidR="00FC4293" w:rsidRPr="005B0A52" w:rsidRDefault="00FC4293" w:rsidP="00502941">
            <w:pPr>
              <w:pStyle w:val="NormalWeb"/>
              <w:jc w:val="left"/>
              <w:rPr>
                <w:rFonts w:ascii="Garamond" w:hAnsi="Garamond"/>
                <w:sz w:val="20"/>
                <w:szCs w:val="20"/>
              </w:rPr>
            </w:pPr>
            <w:r w:rsidRPr="005B0A52">
              <w:rPr>
                <w:rFonts w:ascii="Garamond" w:hAnsi="Garamond"/>
                <w:sz w:val="20"/>
                <w:szCs w:val="20"/>
              </w:rPr>
              <w:t>15 hours</w:t>
            </w:r>
          </w:p>
        </w:tc>
        <w:tc>
          <w:tcPr>
            <w:tcW w:w="2199" w:type="dxa"/>
            <w:vAlign w:val="center"/>
            <w:hideMark/>
          </w:tcPr>
          <w:p w14:paraId="1A8F2793" w14:textId="5FB485C7" w:rsidR="00FC4293" w:rsidRPr="005B0A52" w:rsidRDefault="00FC4293" w:rsidP="00502941">
            <w:pPr>
              <w:pStyle w:val="NormalWeb"/>
              <w:jc w:val="left"/>
              <w:rPr>
                <w:rFonts w:ascii="Garamond" w:hAnsi="Garamond"/>
                <w:sz w:val="20"/>
                <w:szCs w:val="20"/>
              </w:rPr>
            </w:pPr>
            <w:r w:rsidRPr="005B0A52">
              <w:rPr>
                <w:rFonts w:ascii="Garamond" w:hAnsi="Garamond"/>
                <w:sz w:val="20"/>
                <w:szCs w:val="20"/>
              </w:rPr>
              <w:t>1</w:t>
            </w:r>
            <w:r w:rsidRPr="005B0A52">
              <w:rPr>
                <w:rFonts w:ascii="Garamond" w:hAnsi="Garamond"/>
                <w:sz w:val="20"/>
                <w:szCs w:val="20"/>
              </w:rPr>
              <w:fldChar w:fldCharType="begin"/>
            </w:r>
            <w:r w:rsidRPr="005B0A52">
              <w:rPr>
                <w:rFonts w:ascii="Garamond" w:hAnsi="Garamond"/>
                <w:sz w:val="20"/>
                <w:szCs w:val="20"/>
              </w:rPr>
              <w:instrText xml:space="preserve"> INCLUDEPICTURE "" \* MERGEFORMATINET </w:instrText>
            </w:r>
            <w:r w:rsidRPr="005B0A52">
              <w:rPr>
                <w:rFonts w:ascii="Garamond" w:hAnsi="Garamond"/>
                <w:sz w:val="20"/>
                <w:szCs w:val="20"/>
              </w:rPr>
              <w:fldChar w:fldCharType="end"/>
            </w:r>
          </w:p>
        </w:tc>
        <w:tc>
          <w:tcPr>
            <w:tcW w:w="0" w:type="auto"/>
            <w:vAlign w:val="center"/>
            <w:hideMark/>
          </w:tcPr>
          <w:p w14:paraId="00EE02BB" w14:textId="77777777" w:rsidR="00FC4293" w:rsidRPr="005B0A52" w:rsidRDefault="00FC4293" w:rsidP="00502941">
            <w:pPr>
              <w:pStyle w:val="NormalWeb"/>
              <w:jc w:val="left"/>
              <w:rPr>
                <w:rFonts w:ascii="Garamond" w:hAnsi="Garamond"/>
                <w:sz w:val="20"/>
                <w:szCs w:val="20"/>
              </w:rPr>
            </w:pPr>
            <w:r w:rsidRPr="005B0A52">
              <w:rPr>
                <w:rFonts w:ascii="Garamond" w:hAnsi="Garamond"/>
                <w:sz w:val="20"/>
                <w:szCs w:val="20"/>
              </w:rPr>
              <w:t>Delegate organising/attending low-value internal meetings.</w:t>
            </w:r>
          </w:p>
        </w:tc>
      </w:tr>
      <w:tr w:rsidR="00FC4293" w:rsidRPr="005B0A52" w14:paraId="3718097D" w14:textId="77777777" w:rsidTr="006D0E40">
        <w:tc>
          <w:tcPr>
            <w:tcW w:w="0" w:type="auto"/>
            <w:vAlign w:val="center"/>
            <w:hideMark/>
          </w:tcPr>
          <w:p w14:paraId="73196770" w14:textId="77777777" w:rsidR="00FC4293" w:rsidRPr="005B0A52" w:rsidRDefault="00FC4293" w:rsidP="00502941">
            <w:pPr>
              <w:pStyle w:val="NormalWeb"/>
              <w:jc w:val="left"/>
              <w:rPr>
                <w:rFonts w:ascii="Garamond" w:hAnsi="Garamond"/>
                <w:sz w:val="20"/>
                <w:szCs w:val="20"/>
              </w:rPr>
            </w:pPr>
            <w:r w:rsidRPr="005B0A52">
              <w:rPr>
                <w:rFonts w:ascii="Garamond" w:hAnsi="Garamond"/>
                <w:sz w:val="20"/>
                <w:szCs w:val="20"/>
              </w:rPr>
              <w:t>Example: Deep work on strategic brief</w:t>
            </w:r>
          </w:p>
        </w:tc>
        <w:tc>
          <w:tcPr>
            <w:tcW w:w="1205" w:type="dxa"/>
            <w:vAlign w:val="center"/>
            <w:hideMark/>
          </w:tcPr>
          <w:p w14:paraId="30A22A86" w14:textId="77777777" w:rsidR="00FC4293" w:rsidRPr="005B0A52" w:rsidRDefault="00FC4293" w:rsidP="00502941">
            <w:pPr>
              <w:pStyle w:val="NormalWeb"/>
              <w:jc w:val="left"/>
              <w:rPr>
                <w:rFonts w:ascii="Garamond" w:hAnsi="Garamond"/>
                <w:sz w:val="20"/>
                <w:szCs w:val="20"/>
              </w:rPr>
            </w:pPr>
            <w:r w:rsidRPr="005B0A52">
              <w:rPr>
                <w:rFonts w:ascii="Garamond" w:hAnsi="Garamond"/>
                <w:sz w:val="20"/>
                <w:szCs w:val="20"/>
              </w:rPr>
              <w:t>8 hours</w:t>
            </w:r>
          </w:p>
        </w:tc>
        <w:tc>
          <w:tcPr>
            <w:tcW w:w="2199" w:type="dxa"/>
            <w:vAlign w:val="center"/>
            <w:hideMark/>
          </w:tcPr>
          <w:p w14:paraId="584633D0" w14:textId="2B7CF9C3" w:rsidR="00FC4293" w:rsidRPr="005B0A52" w:rsidRDefault="00FC4293" w:rsidP="00502941">
            <w:pPr>
              <w:pStyle w:val="NormalWeb"/>
              <w:jc w:val="left"/>
              <w:rPr>
                <w:rFonts w:ascii="Garamond" w:hAnsi="Garamond"/>
                <w:sz w:val="20"/>
                <w:szCs w:val="20"/>
              </w:rPr>
            </w:pPr>
            <w:r w:rsidRPr="005B0A52">
              <w:rPr>
                <w:rFonts w:ascii="Garamond" w:hAnsi="Garamond"/>
                <w:sz w:val="20"/>
                <w:szCs w:val="20"/>
              </w:rPr>
              <w:t>5</w:t>
            </w:r>
          </w:p>
        </w:tc>
        <w:tc>
          <w:tcPr>
            <w:tcW w:w="0" w:type="auto"/>
            <w:vAlign w:val="center"/>
            <w:hideMark/>
          </w:tcPr>
          <w:p w14:paraId="183EAA4D" w14:textId="77777777" w:rsidR="00FC4293" w:rsidRPr="005B0A52" w:rsidRDefault="00FC4293" w:rsidP="00502941">
            <w:pPr>
              <w:pStyle w:val="NormalWeb"/>
              <w:jc w:val="left"/>
              <w:rPr>
                <w:rFonts w:ascii="Garamond" w:hAnsi="Garamond"/>
                <w:sz w:val="20"/>
                <w:szCs w:val="20"/>
              </w:rPr>
            </w:pPr>
            <w:r w:rsidRPr="005B0A52">
              <w:rPr>
                <w:rFonts w:ascii="Garamond" w:hAnsi="Garamond"/>
                <w:sz w:val="20"/>
                <w:szCs w:val="20"/>
              </w:rPr>
              <w:t>Protect this time with calendar blocks.</w:t>
            </w:r>
          </w:p>
        </w:tc>
      </w:tr>
      <w:tr w:rsidR="00FC4293" w:rsidRPr="005B0A52" w14:paraId="36DCEBEF" w14:textId="77777777" w:rsidTr="006D0E40">
        <w:tc>
          <w:tcPr>
            <w:tcW w:w="0" w:type="auto"/>
            <w:vAlign w:val="center"/>
            <w:hideMark/>
          </w:tcPr>
          <w:p w14:paraId="3030DF1F" w14:textId="77777777" w:rsidR="00FC4293" w:rsidRPr="005B0A52" w:rsidRDefault="00FC4293" w:rsidP="00502941">
            <w:pPr>
              <w:pStyle w:val="NormalWeb"/>
              <w:jc w:val="left"/>
              <w:rPr>
                <w:rFonts w:ascii="Garamond" w:hAnsi="Garamond"/>
                <w:sz w:val="20"/>
                <w:szCs w:val="20"/>
              </w:rPr>
            </w:pPr>
            <w:r w:rsidRPr="005B0A52">
              <w:rPr>
                <w:rFonts w:ascii="Garamond" w:hAnsi="Garamond"/>
                <w:sz w:val="20"/>
                <w:szCs w:val="20"/>
              </w:rPr>
              <w:t>Email triage/inbox management</w:t>
            </w:r>
          </w:p>
        </w:tc>
        <w:tc>
          <w:tcPr>
            <w:tcW w:w="1205" w:type="dxa"/>
            <w:vAlign w:val="center"/>
            <w:hideMark/>
          </w:tcPr>
          <w:p w14:paraId="5DEC7284" w14:textId="77777777" w:rsidR="00FC4293" w:rsidRPr="005B0A52" w:rsidRDefault="00FC4293" w:rsidP="00502941">
            <w:pPr>
              <w:pStyle w:val="NormalWeb"/>
              <w:jc w:val="left"/>
              <w:rPr>
                <w:rFonts w:ascii="Garamond" w:hAnsi="Garamond"/>
                <w:sz w:val="20"/>
                <w:szCs w:val="20"/>
              </w:rPr>
            </w:pPr>
          </w:p>
        </w:tc>
        <w:tc>
          <w:tcPr>
            <w:tcW w:w="2199" w:type="dxa"/>
            <w:vAlign w:val="center"/>
            <w:hideMark/>
          </w:tcPr>
          <w:p w14:paraId="52F20C04" w14:textId="77777777" w:rsidR="00FC4293" w:rsidRPr="005B0A52" w:rsidRDefault="00FC4293" w:rsidP="00502941">
            <w:pPr>
              <w:pStyle w:val="NormalWeb"/>
              <w:jc w:val="left"/>
              <w:rPr>
                <w:rFonts w:ascii="Garamond" w:hAnsi="Garamond"/>
                <w:sz w:val="20"/>
                <w:szCs w:val="20"/>
              </w:rPr>
            </w:pPr>
          </w:p>
        </w:tc>
        <w:tc>
          <w:tcPr>
            <w:tcW w:w="0" w:type="auto"/>
            <w:vAlign w:val="center"/>
            <w:hideMark/>
          </w:tcPr>
          <w:p w14:paraId="2AC3DC08" w14:textId="77777777" w:rsidR="00FC4293" w:rsidRPr="005B0A52" w:rsidRDefault="00FC4293" w:rsidP="00502941">
            <w:pPr>
              <w:pStyle w:val="NormalWeb"/>
              <w:jc w:val="left"/>
              <w:rPr>
                <w:rFonts w:ascii="Garamond" w:hAnsi="Garamond"/>
                <w:sz w:val="20"/>
                <w:szCs w:val="20"/>
              </w:rPr>
            </w:pPr>
          </w:p>
        </w:tc>
      </w:tr>
      <w:tr w:rsidR="00FC4293" w:rsidRPr="005B0A52" w14:paraId="231DD0D4" w14:textId="77777777" w:rsidTr="006D0E40">
        <w:tc>
          <w:tcPr>
            <w:tcW w:w="0" w:type="auto"/>
            <w:vAlign w:val="center"/>
            <w:hideMark/>
          </w:tcPr>
          <w:p w14:paraId="5453FF2C" w14:textId="77777777" w:rsidR="00FC4293" w:rsidRPr="005B0A52" w:rsidRDefault="00FC4293" w:rsidP="00502941">
            <w:pPr>
              <w:pStyle w:val="NormalWeb"/>
              <w:jc w:val="left"/>
              <w:rPr>
                <w:rFonts w:ascii="Garamond" w:hAnsi="Garamond"/>
                <w:sz w:val="20"/>
                <w:szCs w:val="20"/>
              </w:rPr>
            </w:pPr>
            <w:r w:rsidRPr="005B0A52">
              <w:rPr>
                <w:rFonts w:ascii="Garamond" w:hAnsi="Garamond"/>
                <w:sz w:val="20"/>
                <w:szCs w:val="20"/>
              </w:rPr>
              <w:t>One-on-one leadership/mentoring</w:t>
            </w:r>
          </w:p>
        </w:tc>
        <w:tc>
          <w:tcPr>
            <w:tcW w:w="1205" w:type="dxa"/>
            <w:vAlign w:val="center"/>
            <w:hideMark/>
          </w:tcPr>
          <w:p w14:paraId="35712289" w14:textId="77777777" w:rsidR="00FC4293" w:rsidRPr="005B0A52" w:rsidRDefault="00FC4293" w:rsidP="00502941">
            <w:pPr>
              <w:pStyle w:val="NormalWeb"/>
              <w:jc w:val="left"/>
              <w:rPr>
                <w:rFonts w:ascii="Garamond" w:hAnsi="Garamond"/>
                <w:sz w:val="20"/>
                <w:szCs w:val="20"/>
              </w:rPr>
            </w:pPr>
          </w:p>
        </w:tc>
        <w:tc>
          <w:tcPr>
            <w:tcW w:w="2199" w:type="dxa"/>
            <w:vAlign w:val="center"/>
            <w:hideMark/>
          </w:tcPr>
          <w:p w14:paraId="5046BCA8" w14:textId="77777777" w:rsidR="00FC4293" w:rsidRPr="005B0A52" w:rsidRDefault="00FC4293" w:rsidP="00502941">
            <w:pPr>
              <w:pStyle w:val="NormalWeb"/>
              <w:jc w:val="left"/>
              <w:rPr>
                <w:rFonts w:ascii="Garamond" w:hAnsi="Garamond"/>
                <w:sz w:val="20"/>
                <w:szCs w:val="20"/>
              </w:rPr>
            </w:pPr>
          </w:p>
        </w:tc>
        <w:tc>
          <w:tcPr>
            <w:tcW w:w="0" w:type="auto"/>
            <w:vAlign w:val="center"/>
            <w:hideMark/>
          </w:tcPr>
          <w:p w14:paraId="44C05F88" w14:textId="77777777" w:rsidR="00FC4293" w:rsidRPr="005B0A52" w:rsidRDefault="00FC4293" w:rsidP="00502941">
            <w:pPr>
              <w:pStyle w:val="NormalWeb"/>
              <w:jc w:val="left"/>
              <w:rPr>
                <w:rFonts w:ascii="Garamond" w:hAnsi="Garamond"/>
                <w:sz w:val="20"/>
                <w:szCs w:val="20"/>
              </w:rPr>
            </w:pPr>
          </w:p>
        </w:tc>
      </w:tr>
      <w:tr w:rsidR="00FC4293" w:rsidRPr="005B0A52" w14:paraId="287E2A21" w14:textId="77777777" w:rsidTr="006D0E40">
        <w:tc>
          <w:tcPr>
            <w:tcW w:w="0" w:type="auto"/>
            <w:vAlign w:val="center"/>
            <w:hideMark/>
          </w:tcPr>
          <w:p w14:paraId="49E1287C" w14:textId="77777777" w:rsidR="00FC4293" w:rsidRPr="005B0A52" w:rsidRDefault="00FC4293" w:rsidP="00502941">
            <w:pPr>
              <w:pStyle w:val="NormalWeb"/>
              <w:jc w:val="left"/>
              <w:rPr>
                <w:rFonts w:ascii="Garamond" w:hAnsi="Garamond"/>
                <w:sz w:val="20"/>
                <w:szCs w:val="20"/>
              </w:rPr>
            </w:pPr>
            <w:r w:rsidRPr="005B0A52">
              <w:rPr>
                <w:rFonts w:ascii="Garamond" w:hAnsi="Garamond"/>
                <w:sz w:val="20"/>
                <w:szCs w:val="20"/>
              </w:rPr>
              <w:t>Commute/Travel</w:t>
            </w:r>
          </w:p>
        </w:tc>
        <w:tc>
          <w:tcPr>
            <w:tcW w:w="1205" w:type="dxa"/>
            <w:vAlign w:val="center"/>
            <w:hideMark/>
          </w:tcPr>
          <w:p w14:paraId="5DDB0439" w14:textId="77777777" w:rsidR="00FC4293" w:rsidRPr="005B0A52" w:rsidRDefault="00FC4293" w:rsidP="00502941">
            <w:pPr>
              <w:pStyle w:val="NormalWeb"/>
              <w:jc w:val="left"/>
              <w:rPr>
                <w:rFonts w:ascii="Garamond" w:hAnsi="Garamond"/>
                <w:sz w:val="20"/>
                <w:szCs w:val="20"/>
              </w:rPr>
            </w:pPr>
          </w:p>
        </w:tc>
        <w:tc>
          <w:tcPr>
            <w:tcW w:w="2199" w:type="dxa"/>
            <w:vAlign w:val="center"/>
            <w:hideMark/>
          </w:tcPr>
          <w:p w14:paraId="363DDD1E" w14:textId="77777777" w:rsidR="00FC4293" w:rsidRPr="005B0A52" w:rsidRDefault="00FC4293" w:rsidP="00502941">
            <w:pPr>
              <w:pStyle w:val="NormalWeb"/>
              <w:jc w:val="left"/>
              <w:rPr>
                <w:rFonts w:ascii="Garamond" w:hAnsi="Garamond"/>
                <w:sz w:val="20"/>
                <w:szCs w:val="20"/>
              </w:rPr>
            </w:pPr>
          </w:p>
        </w:tc>
        <w:tc>
          <w:tcPr>
            <w:tcW w:w="0" w:type="auto"/>
            <w:vAlign w:val="center"/>
            <w:hideMark/>
          </w:tcPr>
          <w:p w14:paraId="7E589CA4" w14:textId="77777777" w:rsidR="00FC4293" w:rsidRPr="005B0A52" w:rsidRDefault="00FC4293" w:rsidP="00502941">
            <w:pPr>
              <w:pStyle w:val="NormalWeb"/>
              <w:jc w:val="left"/>
              <w:rPr>
                <w:rFonts w:ascii="Garamond" w:hAnsi="Garamond"/>
                <w:sz w:val="20"/>
                <w:szCs w:val="20"/>
              </w:rPr>
            </w:pPr>
          </w:p>
        </w:tc>
      </w:tr>
      <w:tr w:rsidR="00FC4293" w:rsidRPr="005B0A52" w14:paraId="04D407F1" w14:textId="77777777" w:rsidTr="006D0E40">
        <w:tc>
          <w:tcPr>
            <w:tcW w:w="0" w:type="auto"/>
            <w:vAlign w:val="center"/>
            <w:hideMark/>
          </w:tcPr>
          <w:p w14:paraId="0B22F2DB" w14:textId="77777777" w:rsidR="00FC4293" w:rsidRPr="005B0A52" w:rsidRDefault="00FC4293" w:rsidP="00502941">
            <w:pPr>
              <w:pStyle w:val="NormalWeb"/>
              <w:jc w:val="left"/>
              <w:rPr>
                <w:rFonts w:ascii="Garamond" w:hAnsi="Garamond"/>
                <w:sz w:val="20"/>
                <w:szCs w:val="20"/>
              </w:rPr>
            </w:pPr>
            <w:r w:rsidRPr="005B0A52">
              <w:rPr>
                <w:rFonts w:ascii="Garamond" w:hAnsi="Garamond"/>
                <w:sz w:val="20"/>
                <w:szCs w:val="20"/>
              </w:rPr>
              <w:t>Household administrative tasks (bills, scheduling)</w:t>
            </w:r>
          </w:p>
        </w:tc>
        <w:tc>
          <w:tcPr>
            <w:tcW w:w="1205" w:type="dxa"/>
            <w:vAlign w:val="center"/>
            <w:hideMark/>
          </w:tcPr>
          <w:p w14:paraId="56CB7E3E" w14:textId="77777777" w:rsidR="00FC4293" w:rsidRPr="005B0A52" w:rsidRDefault="00FC4293" w:rsidP="00502941">
            <w:pPr>
              <w:pStyle w:val="NormalWeb"/>
              <w:jc w:val="left"/>
              <w:rPr>
                <w:rFonts w:ascii="Garamond" w:hAnsi="Garamond"/>
                <w:sz w:val="20"/>
                <w:szCs w:val="20"/>
              </w:rPr>
            </w:pPr>
          </w:p>
        </w:tc>
        <w:tc>
          <w:tcPr>
            <w:tcW w:w="2199" w:type="dxa"/>
            <w:vAlign w:val="center"/>
            <w:hideMark/>
          </w:tcPr>
          <w:p w14:paraId="57B703B0" w14:textId="77777777" w:rsidR="00FC4293" w:rsidRPr="005B0A52" w:rsidRDefault="00FC4293" w:rsidP="00502941">
            <w:pPr>
              <w:pStyle w:val="NormalWeb"/>
              <w:jc w:val="left"/>
              <w:rPr>
                <w:rFonts w:ascii="Garamond" w:hAnsi="Garamond"/>
                <w:sz w:val="20"/>
                <w:szCs w:val="20"/>
              </w:rPr>
            </w:pPr>
          </w:p>
        </w:tc>
        <w:tc>
          <w:tcPr>
            <w:tcW w:w="0" w:type="auto"/>
            <w:vAlign w:val="center"/>
            <w:hideMark/>
          </w:tcPr>
          <w:p w14:paraId="231557BF" w14:textId="77777777" w:rsidR="00FC4293" w:rsidRPr="005B0A52" w:rsidRDefault="00FC4293" w:rsidP="00502941">
            <w:pPr>
              <w:pStyle w:val="NormalWeb"/>
              <w:jc w:val="left"/>
              <w:rPr>
                <w:rFonts w:ascii="Garamond" w:hAnsi="Garamond"/>
                <w:sz w:val="20"/>
                <w:szCs w:val="20"/>
              </w:rPr>
            </w:pPr>
          </w:p>
        </w:tc>
      </w:tr>
      <w:tr w:rsidR="00FC4293" w:rsidRPr="005B0A52" w14:paraId="2C766A0C" w14:textId="77777777" w:rsidTr="006D0E40">
        <w:tc>
          <w:tcPr>
            <w:tcW w:w="0" w:type="auto"/>
            <w:vAlign w:val="center"/>
            <w:hideMark/>
          </w:tcPr>
          <w:p w14:paraId="55415BF3" w14:textId="77777777" w:rsidR="00FC4293" w:rsidRPr="005B0A52" w:rsidRDefault="00FC4293" w:rsidP="00502941">
            <w:pPr>
              <w:pStyle w:val="NormalWeb"/>
              <w:jc w:val="left"/>
              <w:rPr>
                <w:rFonts w:ascii="Garamond" w:hAnsi="Garamond"/>
                <w:sz w:val="20"/>
                <w:szCs w:val="20"/>
              </w:rPr>
            </w:pPr>
            <w:r w:rsidRPr="005B0A52">
              <w:rPr>
                <w:rFonts w:ascii="Garamond" w:hAnsi="Garamond"/>
                <w:sz w:val="20"/>
                <w:szCs w:val="20"/>
              </w:rPr>
              <w:t>Fitness/Health activity</w:t>
            </w:r>
          </w:p>
        </w:tc>
        <w:tc>
          <w:tcPr>
            <w:tcW w:w="1205" w:type="dxa"/>
            <w:vAlign w:val="center"/>
            <w:hideMark/>
          </w:tcPr>
          <w:p w14:paraId="47716A58" w14:textId="77777777" w:rsidR="00FC4293" w:rsidRPr="005B0A52" w:rsidRDefault="00FC4293" w:rsidP="00502941">
            <w:pPr>
              <w:pStyle w:val="NormalWeb"/>
              <w:jc w:val="left"/>
              <w:rPr>
                <w:rFonts w:ascii="Garamond" w:hAnsi="Garamond"/>
                <w:sz w:val="20"/>
                <w:szCs w:val="20"/>
              </w:rPr>
            </w:pPr>
          </w:p>
        </w:tc>
        <w:tc>
          <w:tcPr>
            <w:tcW w:w="2199" w:type="dxa"/>
            <w:vAlign w:val="center"/>
            <w:hideMark/>
          </w:tcPr>
          <w:p w14:paraId="65098F7A" w14:textId="77777777" w:rsidR="00FC4293" w:rsidRPr="005B0A52" w:rsidRDefault="00FC4293" w:rsidP="00502941">
            <w:pPr>
              <w:pStyle w:val="NormalWeb"/>
              <w:jc w:val="left"/>
              <w:rPr>
                <w:rFonts w:ascii="Garamond" w:hAnsi="Garamond"/>
                <w:sz w:val="20"/>
                <w:szCs w:val="20"/>
              </w:rPr>
            </w:pPr>
          </w:p>
        </w:tc>
        <w:tc>
          <w:tcPr>
            <w:tcW w:w="0" w:type="auto"/>
            <w:vAlign w:val="center"/>
            <w:hideMark/>
          </w:tcPr>
          <w:p w14:paraId="3AD22F89" w14:textId="77777777" w:rsidR="00FC4293" w:rsidRPr="005B0A52" w:rsidRDefault="00FC4293" w:rsidP="00502941">
            <w:pPr>
              <w:pStyle w:val="NormalWeb"/>
              <w:jc w:val="left"/>
              <w:rPr>
                <w:rFonts w:ascii="Garamond" w:hAnsi="Garamond"/>
                <w:sz w:val="20"/>
                <w:szCs w:val="20"/>
              </w:rPr>
            </w:pPr>
          </w:p>
        </w:tc>
      </w:tr>
      <w:tr w:rsidR="00FC4293" w:rsidRPr="005B0A52" w14:paraId="025DB6A0" w14:textId="77777777" w:rsidTr="006D0E40">
        <w:tc>
          <w:tcPr>
            <w:tcW w:w="0" w:type="auto"/>
            <w:vAlign w:val="center"/>
            <w:hideMark/>
          </w:tcPr>
          <w:p w14:paraId="55CF0894" w14:textId="77777777" w:rsidR="00FC4293" w:rsidRPr="005B0A52" w:rsidRDefault="00FC4293" w:rsidP="00502941">
            <w:pPr>
              <w:pStyle w:val="NormalWeb"/>
              <w:jc w:val="left"/>
              <w:rPr>
                <w:rFonts w:ascii="Garamond" w:hAnsi="Garamond"/>
                <w:sz w:val="20"/>
                <w:szCs w:val="20"/>
              </w:rPr>
            </w:pPr>
            <w:r w:rsidRPr="005B0A52">
              <w:rPr>
                <w:rFonts w:ascii="Garamond" w:hAnsi="Garamond"/>
                <w:sz w:val="20"/>
                <w:szCs w:val="20"/>
              </w:rPr>
              <w:t>Other Major Time Sink:</w:t>
            </w:r>
          </w:p>
        </w:tc>
        <w:tc>
          <w:tcPr>
            <w:tcW w:w="1205" w:type="dxa"/>
            <w:vAlign w:val="center"/>
            <w:hideMark/>
          </w:tcPr>
          <w:p w14:paraId="0288F4C7" w14:textId="77777777" w:rsidR="00FC4293" w:rsidRPr="005B0A52" w:rsidRDefault="00FC4293" w:rsidP="00502941">
            <w:pPr>
              <w:pStyle w:val="NormalWeb"/>
              <w:jc w:val="left"/>
              <w:rPr>
                <w:rFonts w:ascii="Garamond" w:hAnsi="Garamond"/>
                <w:sz w:val="20"/>
                <w:szCs w:val="20"/>
              </w:rPr>
            </w:pPr>
          </w:p>
        </w:tc>
        <w:tc>
          <w:tcPr>
            <w:tcW w:w="2199" w:type="dxa"/>
            <w:vAlign w:val="center"/>
            <w:hideMark/>
          </w:tcPr>
          <w:p w14:paraId="5B23360E" w14:textId="77777777" w:rsidR="00FC4293" w:rsidRPr="005B0A52" w:rsidRDefault="00FC4293" w:rsidP="00502941">
            <w:pPr>
              <w:pStyle w:val="NormalWeb"/>
              <w:jc w:val="left"/>
              <w:rPr>
                <w:rFonts w:ascii="Garamond" w:hAnsi="Garamond"/>
                <w:sz w:val="20"/>
                <w:szCs w:val="20"/>
              </w:rPr>
            </w:pPr>
          </w:p>
        </w:tc>
        <w:tc>
          <w:tcPr>
            <w:tcW w:w="0" w:type="auto"/>
            <w:vAlign w:val="center"/>
            <w:hideMark/>
          </w:tcPr>
          <w:p w14:paraId="70DDA707" w14:textId="77777777" w:rsidR="00FC4293" w:rsidRPr="005B0A52" w:rsidRDefault="00FC4293" w:rsidP="00502941">
            <w:pPr>
              <w:pStyle w:val="NormalWeb"/>
              <w:jc w:val="left"/>
              <w:rPr>
                <w:rFonts w:ascii="Garamond" w:hAnsi="Garamond"/>
                <w:sz w:val="20"/>
                <w:szCs w:val="20"/>
              </w:rPr>
            </w:pPr>
          </w:p>
        </w:tc>
      </w:tr>
      <w:tr w:rsidR="00FC4293" w:rsidRPr="005B0A52" w14:paraId="445465AA" w14:textId="77777777" w:rsidTr="006D0E40">
        <w:tc>
          <w:tcPr>
            <w:tcW w:w="0" w:type="auto"/>
            <w:vAlign w:val="center"/>
            <w:hideMark/>
          </w:tcPr>
          <w:p w14:paraId="6033CDFF" w14:textId="77777777" w:rsidR="00FC4293" w:rsidRPr="005B0A52" w:rsidRDefault="00FC4293" w:rsidP="00502941">
            <w:pPr>
              <w:pStyle w:val="NormalWeb"/>
              <w:jc w:val="left"/>
              <w:rPr>
                <w:rFonts w:ascii="Garamond" w:hAnsi="Garamond"/>
                <w:sz w:val="20"/>
                <w:szCs w:val="20"/>
              </w:rPr>
            </w:pPr>
            <w:r w:rsidRPr="005B0A52">
              <w:rPr>
                <w:rFonts w:ascii="Garamond" w:hAnsi="Garamond"/>
                <w:sz w:val="20"/>
                <w:szCs w:val="20"/>
              </w:rPr>
              <w:t>Key Takeaway: My biggest energy drain is:</w:t>
            </w:r>
          </w:p>
        </w:tc>
        <w:tc>
          <w:tcPr>
            <w:tcW w:w="1205" w:type="dxa"/>
            <w:vAlign w:val="center"/>
            <w:hideMark/>
          </w:tcPr>
          <w:p w14:paraId="3E72A07B" w14:textId="77777777" w:rsidR="00FC4293" w:rsidRPr="005B0A52" w:rsidRDefault="00FC4293" w:rsidP="00502941">
            <w:pPr>
              <w:pStyle w:val="NormalWeb"/>
              <w:jc w:val="left"/>
              <w:rPr>
                <w:rFonts w:ascii="Garamond" w:hAnsi="Garamond"/>
                <w:sz w:val="20"/>
                <w:szCs w:val="20"/>
              </w:rPr>
            </w:pPr>
          </w:p>
        </w:tc>
        <w:tc>
          <w:tcPr>
            <w:tcW w:w="2199" w:type="dxa"/>
            <w:vAlign w:val="center"/>
            <w:hideMark/>
          </w:tcPr>
          <w:p w14:paraId="4E836E4B" w14:textId="77777777" w:rsidR="00FC4293" w:rsidRPr="005B0A52" w:rsidRDefault="00FC4293" w:rsidP="00502941">
            <w:pPr>
              <w:pStyle w:val="NormalWeb"/>
              <w:jc w:val="left"/>
              <w:rPr>
                <w:rFonts w:ascii="Garamond" w:hAnsi="Garamond"/>
                <w:sz w:val="20"/>
                <w:szCs w:val="20"/>
              </w:rPr>
            </w:pPr>
          </w:p>
        </w:tc>
        <w:tc>
          <w:tcPr>
            <w:tcW w:w="0" w:type="auto"/>
            <w:vAlign w:val="center"/>
            <w:hideMark/>
          </w:tcPr>
          <w:p w14:paraId="232B0465" w14:textId="77777777" w:rsidR="00FC4293" w:rsidRPr="005B0A52" w:rsidRDefault="00FC4293" w:rsidP="00502941">
            <w:pPr>
              <w:pStyle w:val="NormalWeb"/>
              <w:jc w:val="left"/>
              <w:rPr>
                <w:rFonts w:ascii="Garamond" w:hAnsi="Garamond"/>
                <w:sz w:val="20"/>
                <w:szCs w:val="20"/>
              </w:rPr>
            </w:pPr>
          </w:p>
        </w:tc>
      </w:tr>
    </w:tbl>
    <w:p w14:paraId="74CD15D4" w14:textId="77777777" w:rsidR="00FC4293" w:rsidRPr="005B0A52" w:rsidRDefault="00FC4293" w:rsidP="00502941">
      <w:pPr>
        <w:pStyle w:val="Heading3"/>
        <w:rPr>
          <w:rFonts w:ascii="Garamond" w:eastAsia="Helvetica" w:hAnsi="Garamond"/>
          <w:color w:val="auto"/>
        </w:rPr>
      </w:pPr>
    </w:p>
    <w:p w14:paraId="7ACB5581" w14:textId="2B19DD70" w:rsidR="00FC4293" w:rsidRPr="005B0A52" w:rsidRDefault="00FC4293" w:rsidP="00502941">
      <w:pPr>
        <w:pStyle w:val="Heading3"/>
        <w:rPr>
          <w:rFonts w:ascii="Garamond" w:hAnsi="Garamond"/>
          <w:color w:val="auto"/>
          <w:sz w:val="22"/>
          <w:szCs w:val="22"/>
        </w:rPr>
      </w:pPr>
      <w:bookmarkStart w:id="49" w:name="_Hlk210666728"/>
      <w:r w:rsidRPr="005B0A52">
        <w:rPr>
          <w:rFonts w:ascii="Garamond" w:hAnsi="Garamond"/>
          <w:color w:val="auto"/>
          <w:sz w:val="22"/>
          <w:szCs w:val="22"/>
        </w:rPr>
        <w:t>Part 2: Boundary Scripts &amp; Calendar Blocking</w:t>
      </w:r>
    </w:p>
    <w:bookmarkEnd w:id="49"/>
    <w:p w14:paraId="659C40DA" w14:textId="4F00EDE0" w:rsidR="00FC4293" w:rsidRPr="005B0A52" w:rsidRDefault="00FC4293" w:rsidP="00502941">
      <w:pPr>
        <w:rPr>
          <w:rFonts w:ascii="Garamond" w:hAnsi="Garamond"/>
          <w:sz w:val="22"/>
          <w:szCs w:val="22"/>
        </w:rPr>
      </w:pPr>
      <w:r w:rsidRPr="005B0A52">
        <w:rPr>
          <w:rFonts w:ascii="Garamond" w:hAnsi="Garamond"/>
          <w:sz w:val="22"/>
          <w:szCs w:val="22"/>
        </w:rPr>
        <w:t>Identify one key time block you need to protect at work, as well as one critical time boundary you need to safeguard at home. Then, develop the firm, non-apologetic language (Boundary Script) you will use to enforce it.</w:t>
      </w:r>
    </w:p>
    <w:p w14:paraId="71B28569" w14:textId="77777777" w:rsidR="006D0E40" w:rsidRPr="005B0A52" w:rsidRDefault="006D0E40" w:rsidP="00502941">
      <w:pPr>
        <w:rPr>
          <w:rFonts w:ascii="Garamond" w:hAnsi="Garamond"/>
          <w:sz w:val="22"/>
          <w:szCs w:val="22"/>
        </w:rPr>
      </w:pPr>
    </w:p>
    <w:p w14:paraId="3670E94D" w14:textId="77777777" w:rsidR="00FC4293" w:rsidRPr="005B0A52" w:rsidRDefault="00FC4293" w:rsidP="00502941">
      <w:pPr>
        <w:pStyle w:val="Heading3"/>
        <w:rPr>
          <w:rFonts w:ascii="Garamond" w:hAnsi="Garamond"/>
          <w:bCs/>
          <w:color w:val="auto"/>
          <w:sz w:val="22"/>
          <w:szCs w:val="22"/>
        </w:rPr>
      </w:pPr>
      <w:r w:rsidRPr="005B0A52">
        <w:rPr>
          <w:rFonts w:ascii="Garamond" w:eastAsia="Helvetica" w:hAnsi="Garamond"/>
          <w:bCs/>
          <w:color w:val="auto"/>
          <w:sz w:val="22"/>
          <w:szCs w:val="22"/>
        </w:rPr>
        <w:t>Boundary 1: Protecting Focus/Deep Work</w:t>
      </w:r>
    </w:p>
    <w:p w14:paraId="24B2FD5A" w14:textId="77777777" w:rsidR="00FC4293" w:rsidRPr="005B0A52" w:rsidRDefault="00FC4293" w:rsidP="00542F0D">
      <w:pPr>
        <w:pStyle w:val="ListParagraph"/>
        <w:numPr>
          <w:ilvl w:val="0"/>
          <w:numId w:val="4"/>
        </w:numPr>
        <w:spacing w:after="200"/>
        <w:rPr>
          <w:rFonts w:ascii="Garamond" w:hAnsi="Garamond"/>
          <w:sz w:val="22"/>
          <w:szCs w:val="22"/>
        </w:rPr>
      </w:pPr>
      <w:r w:rsidRPr="005B0A52">
        <w:rPr>
          <w:rFonts w:ascii="Garamond" w:hAnsi="Garamond"/>
          <w:sz w:val="22"/>
          <w:szCs w:val="22"/>
        </w:rPr>
        <w:t>Time Block to Protect: (e.g., 9 am - 11 am, Mon/Wed/Fri)</w:t>
      </w:r>
    </w:p>
    <w:p w14:paraId="01AE1906" w14:textId="77777777" w:rsidR="00FC4293" w:rsidRPr="005B0A52" w:rsidRDefault="00FC4293" w:rsidP="00542F0D">
      <w:pPr>
        <w:pStyle w:val="ListParagraph"/>
        <w:numPr>
          <w:ilvl w:val="0"/>
          <w:numId w:val="4"/>
        </w:numPr>
        <w:spacing w:after="200"/>
        <w:rPr>
          <w:rFonts w:ascii="Garamond" w:hAnsi="Garamond"/>
          <w:sz w:val="22"/>
          <w:szCs w:val="22"/>
        </w:rPr>
      </w:pPr>
      <w:r w:rsidRPr="005B0A52">
        <w:rPr>
          <w:rFonts w:ascii="Garamond" w:hAnsi="Garamond"/>
          <w:sz w:val="22"/>
          <w:szCs w:val="22"/>
        </w:rPr>
        <w:lastRenderedPageBreak/>
        <w:t>Action Taken: Book this time in your calendar as "Heads Down Work" or "Focus Time."</w:t>
      </w:r>
    </w:p>
    <w:p w14:paraId="0F02BEEB" w14:textId="77777777" w:rsidR="00FC4293" w:rsidRPr="005B0A52" w:rsidRDefault="00FC4293" w:rsidP="00542F0D">
      <w:pPr>
        <w:pStyle w:val="ListParagraph"/>
        <w:numPr>
          <w:ilvl w:val="0"/>
          <w:numId w:val="4"/>
        </w:numPr>
        <w:spacing w:after="200"/>
        <w:rPr>
          <w:rFonts w:ascii="Garamond" w:hAnsi="Garamond"/>
          <w:sz w:val="22"/>
          <w:szCs w:val="22"/>
        </w:rPr>
      </w:pPr>
      <w:r w:rsidRPr="005B0A52">
        <w:rPr>
          <w:rFonts w:ascii="Garamond" w:hAnsi="Garamond"/>
          <w:sz w:val="22"/>
          <w:szCs w:val="22"/>
        </w:rPr>
        <w:t>Boundary Script (Practice saying this): "I’d love to help, but I'm in a focused work block until 11 am. Can we touch base then, or is it urgent for client delivery?"</w:t>
      </w:r>
    </w:p>
    <w:p w14:paraId="7762F8A3" w14:textId="77777777" w:rsidR="00FC4293" w:rsidRPr="005B0A52" w:rsidRDefault="00FC4293" w:rsidP="00542F0D">
      <w:pPr>
        <w:pStyle w:val="ListParagraph"/>
        <w:numPr>
          <w:ilvl w:val="0"/>
          <w:numId w:val="4"/>
        </w:numPr>
        <w:spacing w:after="200"/>
        <w:rPr>
          <w:rFonts w:ascii="Garamond" w:hAnsi="Garamond"/>
          <w:sz w:val="22"/>
          <w:szCs w:val="22"/>
        </w:rPr>
      </w:pPr>
      <w:r w:rsidRPr="005B0A52">
        <w:rPr>
          <w:rFonts w:ascii="Garamond" w:hAnsi="Garamond"/>
          <w:sz w:val="22"/>
          <w:szCs w:val="22"/>
        </w:rPr>
        <w:t>What if the boundary is challenged?</w:t>
      </w:r>
    </w:p>
    <w:p w14:paraId="2AE9900F" w14:textId="77777777" w:rsidR="00FC4293" w:rsidRPr="005B0A52" w:rsidRDefault="00FC4293" w:rsidP="00502941">
      <w:pPr>
        <w:pStyle w:val="Heading3"/>
        <w:spacing w:before="400"/>
        <w:rPr>
          <w:rFonts w:ascii="Garamond" w:hAnsi="Garamond"/>
          <w:bCs/>
          <w:color w:val="auto"/>
          <w:sz w:val="22"/>
          <w:szCs w:val="22"/>
        </w:rPr>
      </w:pPr>
      <w:r w:rsidRPr="005B0A52">
        <w:rPr>
          <w:rFonts w:ascii="Garamond" w:eastAsia="Helvetica" w:hAnsi="Garamond"/>
          <w:bCs/>
          <w:color w:val="auto"/>
          <w:sz w:val="22"/>
          <w:szCs w:val="22"/>
        </w:rPr>
        <w:t>Boundary 2: Protecting Personal Time/Rest</w:t>
      </w:r>
    </w:p>
    <w:p w14:paraId="5D485941" w14:textId="77777777" w:rsidR="00FC4293" w:rsidRPr="005B0A52" w:rsidRDefault="00FC4293" w:rsidP="00542F0D">
      <w:pPr>
        <w:pStyle w:val="ListParagraph"/>
        <w:numPr>
          <w:ilvl w:val="0"/>
          <w:numId w:val="4"/>
        </w:numPr>
        <w:spacing w:after="200"/>
        <w:rPr>
          <w:rFonts w:ascii="Garamond" w:hAnsi="Garamond"/>
          <w:sz w:val="22"/>
          <w:szCs w:val="22"/>
        </w:rPr>
      </w:pPr>
      <w:r w:rsidRPr="005B0A52">
        <w:rPr>
          <w:rFonts w:ascii="Garamond" w:hAnsi="Garamond"/>
          <w:sz w:val="22"/>
          <w:szCs w:val="22"/>
        </w:rPr>
        <w:t>Time Boundary to Protect: (e.g., 5 pm to 8 pm, or no email checking after 9 pm)</w:t>
      </w:r>
    </w:p>
    <w:p w14:paraId="3B94E93B" w14:textId="77777777" w:rsidR="00FC4293" w:rsidRPr="005B0A52" w:rsidRDefault="00FC4293" w:rsidP="00542F0D">
      <w:pPr>
        <w:pStyle w:val="ListParagraph"/>
        <w:numPr>
          <w:ilvl w:val="0"/>
          <w:numId w:val="4"/>
        </w:numPr>
        <w:spacing w:after="200"/>
        <w:rPr>
          <w:rFonts w:ascii="Garamond" w:hAnsi="Garamond"/>
          <w:sz w:val="22"/>
          <w:szCs w:val="22"/>
        </w:rPr>
      </w:pPr>
      <w:r w:rsidRPr="005B0A52">
        <w:rPr>
          <w:rFonts w:ascii="Garamond" w:hAnsi="Garamond"/>
          <w:sz w:val="22"/>
          <w:szCs w:val="22"/>
        </w:rPr>
        <w:t>Action Taken: Turn off all work notifications and physically remove your work device from your sight during this time.</w:t>
      </w:r>
    </w:p>
    <w:p w14:paraId="5AC4555F" w14:textId="77777777" w:rsidR="00FC4293" w:rsidRPr="005B0A52" w:rsidRDefault="00FC4293" w:rsidP="00542F0D">
      <w:pPr>
        <w:pStyle w:val="ListParagraph"/>
        <w:numPr>
          <w:ilvl w:val="0"/>
          <w:numId w:val="4"/>
        </w:numPr>
        <w:spacing w:after="200"/>
        <w:rPr>
          <w:rFonts w:ascii="Garamond" w:hAnsi="Garamond"/>
          <w:sz w:val="22"/>
          <w:szCs w:val="22"/>
        </w:rPr>
      </w:pPr>
      <w:r w:rsidRPr="005B0A52">
        <w:rPr>
          <w:rFonts w:ascii="Garamond" w:hAnsi="Garamond"/>
          <w:sz w:val="22"/>
          <w:szCs w:val="22"/>
        </w:rPr>
        <w:t>Boundary Script (Practice saying this to a colleague): "I'm not available after 5 pm today, but I'll pick that up first thing tomorrow morning. If it’s an absolute emergency, please call my mobile."</w:t>
      </w:r>
    </w:p>
    <w:p w14:paraId="390C0EA7" w14:textId="77777777" w:rsidR="00FC4293" w:rsidRPr="005B0A52" w:rsidRDefault="00FC4293" w:rsidP="00542F0D">
      <w:pPr>
        <w:pStyle w:val="ListParagraph"/>
        <w:numPr>
          <w:ilvl w:val="0"/>
          <w:numId w:val="4"/>
        </w:numPr>
        <w:spacing w:after="200"/>
        <w:rPr>
          <w:rFonts w:ascii="Garamond" w:hAnsi="Garamond"/>
          <w:sz w:val="22"/>
          <w:szCs w:val="22"/>
        </w:rPr>
      </w:pPr>
      <w:r w:rsidRPr="005B0A52">
        <w:rPr>
          <w:rFonts w:ascii="Garamond" w:hAnsi="Garamond"/>
          <w:sz w:val="22"/>
          <w:szCs w:val="22"/>
        </w:rPr>
        <w:t>What if the boundary is challenged?</w:t>
      </w:r>
    </w:p>
    <w:p w14:paraId="1E9B0126" w14:textId="77777777" w:rsidR="00FC4293" w:rsidRPr="005B0A52" w:rsidRDefault="00FC4293" w:rsidP="00502941">
      <w:pPr>
        <w:pStyle w:val="Heading3"/>
        <w:rPr>
          <w:rFonts w:ascii="Garamond" w:hAnsi="Garamond"/>
          <w:color w:val="auto"/>
          <w:sz w:val="22"/>
          <w:szCs w:val="22"/>
        </w:rPr>
      </w:pPr>
      <w:bookmarkStart w:id="50" w:name="_Hlk210666742"/>
      <w:r w:rsidRPr="005B0A52">
        <w:rPr>
          <w:rFonts w:ascii="Garamond" w:hAnsi="Garamond"/>
          <w:color w:val="auto"/>
          <w:sz w:val="22"/>
          <w:szCs w:val="22"/>
        </w:rPr>
        <w:t>Part 3: Defining Your Season (Seasons, Not Sprints)</w:t>
      </w:r>
    </w:p>
    <w:bookmarkEnd w:id="50"/>
    <w:p w14:paraId="3B87D889" w14:textId="0343427A" w:rsidR="00FC4293" w:rsidRPr="005B0A52" w:rsidRDefault="00FC4293" w:rsidP="00502941">
      <w:pPr>
        <w:rPr>
          <w:rFonts w:ascii="Garamond" w:hAnsi="Garamond"/>
          <w:sz w:val="22"/>
          <w:szCs w:val="22"/>
        </w:rPr>
      </w:pPr>
      <w:r w:rsidRPr="005B0A52">
        <w:rPr>
          <w:rFonts w:ascii="Garamond" w:hAnsi="Garamond"/>
          <w:sz w:val="22"/>
          <w:szCs w:val="22"/>
        </w:rPr>
        <w:t>Balance changes based on the demands of your life. Identify the season you are currently in so you can manage expectations, both your own and those of others.</w:t>
      </w:r>
    </w:p>
    <w:p w14:paraId="465A0575" w14:textId="77777777" w:rsidR="00BD6345" w:rsidRPr="005B0A52" w:rsidRDefault="00BD6345" w:rsidP="00502941">
      <w:pPr>
        <w:rPr>
          <w:rFonts w:ascii="Garamond" w:hAnsi="Garamond"/>
          <w:sz w:val="22"/>
          <w:szCs w:val="22"/>
        </w:rPr>
      </w:pPr>
    </w:p>
    <w:p w14:paraId="658ACF6B" w14:textId="77777777" w:rsidR="00FC4293" w:rsidRPr="005B0A52" w:rsidRDefault="00FC4293" w:rsidP="00542F0D">
      <w:pPr>
        <w:pStyle w:val="ListParagraph"/>
        <w:numPr>
          <w:ilvl w:val="0"/>
          <w:numId w:val="4"/>
        </w:numPr>
        <w:rPr>
          <w:rFonts w:ascii="Garamond" w:hAnsi="Garamond"/>
          <w:sz w:val="22"/>
          <w:szCs w:val="22"/>
        </w:rPr>
      </w:pPr>
      <w:r w:rsidRPr="005B0A52">
        <w:rPr>
          <w:rFonts w:ascii="Garamond" w:hAnsi="Garamond"/>
          <w:sz w:val="22"/>
          <w:szCs w:val="22"/>
        </w:rPr>
        <w:t>What Season Am I In? (Check one):</w:t>
      </w:r>
    </w:p>
    <w:p w14:paraId="194418EF" w14:textId="12A29F75" w:rsidR="00FC4293" w:rsidRPr="005B0A52" w:rsidRDefault="00FC4293" w:rsidP="00542F0D">
      <w:pPr>
        <w:pStyle w:val="ListParagraph"/>
        <w:numPr>
          <w:ilvl w:val="1"/>
          <w:numId w:val="6"/>
        </w:numPr>
        <w:spacing w:after="200"/>
        <w:rPr>
          <w:rFonts w:ascii="Garamond" w:hAnsi="Garamond"/>
          <w:sz w:val="22"/>
          <w:szCs w:val="22"/>
        </w:rPr>
      </w:pPr>
      <w:r w:rsidRPr="005B0A52">
        <w:rPr>
          <w:rFonts w:ascii="Garamond" w:hAnsi="Garamond"/>
          <w:sz w:val="22"/>
          <w:szCs w:val="22"/>
        </w:rPr>
        <w:t>Growth/Hustle: High-intensity project, promotion push, launching a new initiative. (Focus: Ambition, Output, Visibility)</w:t>
      </w:r>
    </w:p>
    <w:p w14:paraId="647D533A" w14:textId="45CAC04B" w:rsidR="00FC4293" w:rsidRPr="005B0A52" w:rsidRDefault="00FC4293" w:rsidP="00542F0D">
      <w:pPr>
        <w:pStyle w:val="ListParagraph"/>
        <w:numPr>
          <w:ilvl w:val="1"/>
          <w:numId w:val="6"/>
        </w:numPr>
        <w:spacing w:after="200"/>
        <w:rPr>
          <w:rFonts w:ascii="Garamond" w:hAnsi="Garamond"/>
          <w:sz w:val="22"/>
          <w:szCs w:val="22"/>
        </w:rPr>
      </w:pPr>
      <w:r w:rsidRPr="005B0A52">
        <w:rPr>
          <w:rFonts w:ascii="Garamond" w:hAnsi="Garamond"/>
          <w:sz w:val="22"/>
          <w:szCs w:val="22"/>
        </w:rPr>
        <w:t>Recalibration/Caregiving: Family/health demands are high, recovering from burnout, or transitioning role. (Focus: Protection, Sustainability, Delegation)</w:t>
      </w:r>
    </w:p>
    <w:p w14:paraId="36EEC012" w14:textId="41A41EBE" w:rsidR="00FC4293" w:rsidRPr="005B0A52" w:rsidRDefault="00FC4293" w:rsidP="00542F0D">
      <w:pPr>
        <w:pStyle w:val="ListParagraph"/>
        <w:numPr>
          <w:ilvl w:val="1"/>
          <w:numId w:val="6"/>
        </w:numPr>
        <w:spacing w:after="200"/>
        <w:rPr>
          <w:rFonts w:ascii="Garamond" w:hAnsi="Garamond"/>
          <w:sz w:val="22"/>
          <w:szCs w:val="22"/>
        </w:rPr>
      </w:pPr>
      <w:r w:rsidRPr="005B0A52">
        <w:rPr>
          <w:rFonts w:ascii="Garamond" w:hAnsi="Garamond"/>
          <w:sz w:val="22"/>
          <w:szCs w:val="22"/>
        </w:rPr>
        <w:t>Maintenance/Sustain: Steady state, focusing on team development, consistent delivery, and personal health. (Focus: Efficiency, Clarity, Rest)</w:t>
      </w:r>
    </w:p>
    <w:p w14:paraId="004B50E1" w14:textId="77777777" w:rsidR="00FC4293" w:rsidRPr="005B0A52" w:rsidRDefault="00FC4293" w:rsidP="00542F0D">
      <w:pPr>
        <w:pStyle w:val="ListParagraph"/>
        <w:numPr>
          <w:ilvl w:val="0"/>
          <w:numId w:val="4"/>
        </w:numPr>
        <w:spacing w:after="200"/>
        <w:rPr>
          <w:rFonts w:ascii="Garamond" w:hAnsi="Garamond"/>
          <w:sz w:val="22"/>
          <w:szCs w:val="22"/>
        </w:rPr>
      </w:pPr>
      <w:r w:rsidRPr="005B0A52">
        <w:rPr>
          <w:rFonts w:ascii="Garamond" w:hAnsi="Garamond"/>
          <w:sz w:val="22"/>
          <w:szCs w:val="22"/>
        </w:rPr>
        <w:t>One Thing I Will NOT Do This Season (My Sacrifice):</w:t>
      </w:r>
    </w:p>
    <w:p w14:paraId="646A6F26" w14:textId="77777777" w:rsidR="00FC4293" w:rsidRPr="005B0A52" w:rsidRDefault="00FC4293" w:rsidP="00542F0D">
      <w:pPr>
        <w:pStyle w:val="ListParagraph"/>
        <w:numPr>
          <w:ilvl w:val="1"/>
          <w:numId w:val="2"/>
        </w:numPr>
        <w:spacing w:after="200"/>
        <w:rPr>
          <w:rFonts w:ascii="Garamond" w:hAnsi="Garamond"/>
          <w:sz w:val="22"/>
          <w:szCs w:val="22"/>
        </w:rPr>
      </w:pPr>
      <w:r w:rsidRPr="005B0A52">
        <w:rPr>
          <w:rFonts w:ascii="Garamond" w:hAnsi="Garamond"/>
          <w:sz w:val="22"/>
          <w:szCs w:val="22"/>
        </w:rPr>
        <w:t>(e.g., I will not take on any extra volunteer roles; I will not work past 6 pm; I will not try to bake from scratch.)</w:t>
      </w:r>
    </w:p>
    <w:p w14:paraId="6236F379" w14:textId="77777777" w:rsidR="00FC4293" w:rsidRPr="005B0A52" w:rsidRDefault="00FC4293" w:rsidP="00502941">
      <w:pPr>
        <w:pStyle w:val="Heading3"/>
        <w:rPr>
          <w:rFonts w:ascii="Garamond" w:hAnsi="Garamond"/>
          <w:color w:val="auto"/>
          <w:sz w:val="22"/>
          <w:szCs w:val="22"/>
        </w:rPr>
      </w:pPr>
      <w:bookmarkStart w:id="51" w:name="_Hlk210666753"/>
      <w:r w:rsidRPr="005B0A52">
        <w:rPr>
          <w:rFonts w:ascii="Garamond" w:hAnsi="Garamond"/>
          <w:color w:val="auto"/>
          <w:sz w:val="22"/>
          <w:szCs w:val="22"/>
        </w:rPr>
        <w:t>Part 4: The Sunday Reset Action Plan</w:t>
      </w:r>
    </w:p>
    <w:bookmarkEnd w:id="51"/>
    <w:p w14:paraId="71275C0B" w14:textId="2C09BB7E" w:rsidR="00FC4293" w:rsidRPr="005B0A52" w:rsidRDefault="00FC4293" w:rsidP="00502941">
      <w:pPr>
        <w:rPr>
          <w:rFonts w:ascii="Garamond" w:hAnsi="Garamond"/>
          <w:sz w:val="22"/>
          <w:szCs w:val="22"/>
        </w:rPr>
      </w:pPr>
      <w:r w:rsidRPr="005B0A52">
        <w:rPr>
          <w:rFonts w:ascii="Garamond" w:hAnsi="Garamond"/>
          <w:sz w:val="22"/>
          <w:szCs w:val="22"/>
        </w:rPr>
        <w:lastRenderedPageBreak/>
        <w:t>Plan your upcoming week proactively to manage the mental load effectively and set yourself up for clarity.</w:t>
      </w:r>
    </w:p>
    <w:p w14:paraId="0C6AAE36" w14:textId="77777777" w:rsidR="00BD6345" w:rsidRPr="005B0A52" w:rsidRDefault="00BD6345" w:rsidP="00502941">
      <w:pPr>
        <w:rPr>
          <w:rFonts w:ascii="Garamond" w:hAnsi="Garamond"/>
          <w:sz w:val="20"/>
          <w:szCs w:val="20"/>
        </w:rPr>
      </w:pPr>
    </w:p>
    <w:tbl>
      <w:tblPr>
        <w:tblStyle w:val="TableGridLight"/>
        <w:tblW w:w="0" w:type="auto"/>
        <w:tblLook w:val="04A0" w:firstRow="1" w:lastRow="0" w:firstColumn="1" w:lastColumn="0" w:noHBand="0" w:noVBand="1"/>
      </w:tblPr>
      <w:tblGrid>
        <w:gridCol w:w="1235"/>
        <w:gridCol w:w="2674"/>
        <w:gridCol w:w="1291"/>
        <w:gridCol w:w="1674"/>
      </w:tblGrid>
      <w:tr w:rsidR="00FC4293" w:rsidRPr="005B0A52" w14:paraId="7854FF89" w14:textId="77777777" w:rsidTr="006618F9">
        <w:tc>
          <w:tcPr>
            <w:tcW w:w="0" w:type="auto"/>
            <w:shd w:val="clear" w:color="auto" w:fill="FFC000"/>
            <w:vAlign w:val="center"/>
            <w:hideMark/>
          </w:tcPr>
          <w:p w14:paraId="0E031234" w14:textId="77777777" w:rsidR="00FC4293" w:rsidRPr="005B0A52" w:rsidRDefault="00FC4293" w:rsidP="00502941">
            <w:pPr>
              <w:pStyle w:val="NormalWeb"/>
              <w:jc w:val="left"/>
              <w:rPr>
                <w:rFonts w:ascii="Garamond" w:hAnsi="Garamond"/>
                <w:b/>
                <w:bCs/>
                <w:sz w:val="20"/>
                <w:szCs w:val="20"/>
              </w:rPr>
            </w:pPr>
            <w:r w:rsidRPr="005B0A52">
              <w:rPr>
                <w:rFonts w:ascii="Garamond" w:hAnsi="Garamond"/>
                <w:b/>
                <w:bCs/>
                <w:sz w:val="20"/>
                <w:szCs w:val="20"/>
              </w:rPr>
              <w:t>Checkpoint</w:t>
            </w:r>
          </w:p>
        </w:tc>
        <w:tc>
          <w:tcPr>
            <w:tcW w:w="0" w:type="auto"/>
            <w:shd w:val="clear" w:color="auto" w:fill="FFC000"/>
            <w:vAlign w:val="center"/>
            <w:hideMark/>
          </w:tcPr>
          <w:p w14:paraId="26DE0047" w14:textId="77777777" w:rsidR="00FC4293" w:rsidRPr="005B0A52" w:rsidRDefault="00FC4293" w:rsidP="00502941">
            <w:pPr>
              <w:pStyle w:val="NormalWeb"/>
              <w:jc w:val="left"/>
              <w:rPr>
                <w:rFonts w:ascii="Garamond" w:hAnsi="Garamond"/>
                <w:b/>
                <w:bCs/>
                <w:sz w:val="20"/>
                <w:szCs w:val="20"/>
              </w:rPr>
            </w:pPr>
            <w:r w:rsidRPr="005B0A52">
              <w:rPr>
                <w:rFonts w:ascii="Garamond" w:hAnsi="Garamond"/>
                <w:b/>
                <w:bCs/>
                <w:sz w:val="20"/>
                <w:szCs w:val="20"/>
              </w:rPr>
              <w:t>Action</w:t>
            </w:r>
          </w:p>
        </w:tc>
        <w:tc>
          <w:tcPr>
            <w:tcW w:w="0" w:type="auto"/>
            <w:shd w:val="clear" w:color="auto" w:fill="FFC000"/>
            <w:vAlign w:val="center"/>
            <w:hideMark/>
          </w:tcPr>
          <w:p w14:paraId="2DBD5DCA" w14:textId="77777777" w:rsidR="00FC4293" w:rsidRPr="005B0A52" w:rsidRDefault="00FC4293" w:rsidP="00502941">
            <w:pPr>
              <w:pStyle w:val="NormalWeb"/>
              <w:jc w:val="left"/>
              <w:rPr>
                <w:rFonts w:ascii="Garamond" w:hAnsi="Garamond"/>
                <w:b/>
                <w:bCs/>
                <w:sz w:val="20"/>
                <w:szCs w:val="20"/>
              </w:rPr>
            </w:pPr>
            <w:r w:rsidRPr="005B0A52">
              <w:rPr>
                <w:rFonts w:ascii="Garamond" w:hAnsi="Garamond"/>
                <w:b/>
                <w:bCs/>
                <w:sz w:val="20"/>
                <w:szCs w:val="20"/>
              </w:rPr>
              <w:t>Completed? (</w:t>
            </w:r>
            <w:r w:rsidRPr="005B0A52">
              <w:rPr>
                <w:rFonts w:ascii="Segoe UI Symbol" w:hAnsi="Segoe UI Symbol" w:cs="Segoe UI Symbol"/>
                <w:b/>
                <w:bCs/>
                <w:sz w:val="20"/>
                <w:szCs w:val="20"/>
              </w:rPr>
              <w:t>✓</w:t>
            </w:r>
            <w:r w:rsidRPr="005B0A52">
              <w:rPr>
                <w:rFonts w:ascii="Garamond" w:hAnsi="Garamond"/>
                <w:b/>
                <w:bCs/>
                <w:sz w:val="20"/>
                <w:szCs w:val="20"/>
              </w:rPr>
              <w:t>)</w:t>
            </w:r>
          </w:p>
        </w:tc>
        <w:tc>
          <w:tcPr>
            <w:tcW w:w="0" w:type="auto"/>
            <w:shd w:val="clear" w:color="auto" w:fill="FFC000"/>
            <w:vAlign w:val="center"/>
            <w:hideMark/>
          </w:tcPr>
          <w:p w14:paraId="54C3D87C" w14:textId="77777777" w:rsidR="00FC4293" w:rsidRPr="005B0A52" w:rsidRDefault="00FC4293" w:rsidP="00502941">
            <w:pPr>
              <w:pStyle w:val="NormalWeb"/>
              <w:jc w:val="left"/>
              <w:rPr>
                <w:rFonts w:ascii="Garamond" w:hAnsi="Garamond"/>
                <w:b/>
                <w:bCs/>
                <w:sz w:val="20"/>
                <w:szCs w:val="20"/>
              </w:rPr>
            </w:pPr>
            <w:r w:rsidRPr="005B0A52">
              <w:rPr>
                <w:rFonts w:ascii="Garamond" w:hAnsi="Garamond"/>
                <w:b/>
                <w:bCs/>
                <w:sz w:val="20"/>
                <w:szCs w:val="20"/>
              </w:rPr>
              <w:t>Note/Delegated To</w:t>
            </w:r>
          </w:p>
        </w:tc>
      </w:tr>
      <w:tr w:rsidR="00FC4293" w:rsidRPr="005B0A52" w14:paraId="2BCD1F79" w14:textId="77777777" w:rsidTr="006D0E40">
        <w:tc>
          <w:tcPr>
            <w:tcW w:w="0" w:type="auto"/>
            <w:vAlign w:val="center"/>
            <w:hideMark/>
          </w:tcPr>
          <w:p w14:paraId="6FDC1996" w14:textId="77777777" w:rsidR="00FC4293" w:rsidRPr="005B0A52" w:rsidRDefault="00FC4293" w:rsidP="00502941">
            <w:pPr>
              <w:pStyle w:val="NormalWeb"/>
              <w:jc w:val="left"/>
              <w:rPr>
                <w:rFonts w:ascii="Garamond" w:hAnsi="Garamond"/>
                <w:sz w:val="20"/>
                <w:szCs w:val="20"/>
              </w:rPr>
            </w:pPr>
            <w:r w:rsidRPr="005B0A52">
              <w:rPr>
                <w:rFonts w:ascii="Garamond" w:hAnsi="Garamond"/>
                <w:sz w:val="20"/>
                <w:szCs w:val="20"/>
              </w:rPr>
              <w:t>Mental Load</w:t>
            </w:r>
          </w:p>
        </w:tc>
        <w:tc>
          <w:tcPr>
            <w:tcW w:w="0" w:type="auto"/>
            <w:vAlign w:val="center"/>
            <w:hideMark/>
          </w:tcPr>
          <w:p w14:paraId="69CE8235" w14:textId="77777777" w:rsidR="00FC4293" w:rsidRPr="005B0A52" w:rsidRDefault="00FC4293" w:rsidP="00502941">
            <w:pPr>
              <w:pStyle w:val="NormalWeb"/>
              <w:jc w:val="left"/>
              <w:rPr>
                <w:rFonts w:ascii="Garamond" w:hAnsi="Garamond"/>
                <w:sz w:val="20"/>
                <w:szCs w:val="20"/>
              </w:rPr>
            </w:pPr>
            <w:r w:rsidRPr="005B0A52">
              <w:rPr>
                <w:rFonts w:ascii="Garamond" w:hAnsi="Garamond"/>
                <w:sz w:val="20"/>
                <w:szCs w:val="20"/>
              </w:rPr>
              <w:t>Review family/personal schedule (appointments, school notes, meals) and assign tasks.</w:t>
            </w:r>
          </w:p>
        </w:tc>
        <w:tc>
          <w:tcPr>
            <w:tcW w:w="0" w:type="auto"/>
            <w:vAlign w:val="center"/>
            <w:hideMark/>
          </w:tcPr>
          <w:p w14:paraId="326608B1" w14:textId="77777777" w:rsidR="00FC4293" w:rsidRPr="005B0A52" w:rsidRDefault="00FC4293" w:rsidP="00502941">
            <w:pPr>
              <w:pStyle w:val="NormalWeb"/>
              <w:jc w:val="left"/>
              <w:rPr>
                <w:rFonts w:ascii="Garamond" w:hAnsi="Garamond"/>
                <w:sz w:val="20"/>
                <w:szCs w:val="20"/>
              </w:rPr>
            </w:pPr>
          </w:p>
        </w:tc>
        <w:tc>
          <w:tcPr>
            <w:tcW w:w="0" w:type="auto"/>
            <w:vAlign w:val="center"/>
            <w:hideMark/>
          </w:tcPr>
          <w:p w14:paraId="0F683530" w14:textId="77777777" w:rsidR="00FC4293" w:rsidRPr="005B0A52" w:rsidRDefault="00FC4293" w:rsidP="00502941">
            <w:pPr>
              <w:pStyle w:val="NormalWeb"/>
              <w:jc w:val="left"/>
              <w:rPr>
                <w:rFonts w:ascii="Garamond" w:hAnsi="Garamond"/>
                <w:sz w:val="20"/>
                <w:szCs w:val="20"/>
              </w:rPr>
            </w:pPr>
          </w:p>
        </w:tc>
      </w:tr>
      <w:tr w:rsidR="00FC4293" w:rsidRPr="005B0A52" w14:paraId="5D1AB672" w14:textId="77777777" w:rsidTr="006D0E40">
        <w:tc>
          <w:tcPr>
            <w:tcW w:w="0" w:type="auto"/>
            <w:vAlign w:val="center"/>
            <w:hideMark/>
          </w:tcPr>
          <w:p w14:paraId="773D1ECC" w14:textId="77777777" w:rsidR="00FC4293" w:rsidRPr="005B0A52" w:rsidRDefault="00FC4293" w:rsidP="00502941">
            <w:pPr>
              <w:pStyle w:val="NormalWeb"/>
              <w:jc w:val="left"/>
              <w:rPr>
                <w:rFonts w:ascii="Garamond" w:hAnsi="Garamond"/>
                <w:sz w:val="20"/>
                <w:szCs w:val="20"/>
              </w:rPr>
            </w:pPr>
            <w:r w:rsidRPr="005B0A52">
              <w:rPr>
                <w:rFonts w:ascii="Garamond" w:hAnsi="Garamond"/>
                <w:sz w:val="20"/>
                <w:szCs w:val="20"/>
              </w:rPr>
              <w:t>Calendar Block</w:t>
            </w:r>
          </w:p>
        </w:tc>
        <w:tc>
          <w:tcPr>
            <w:tcW w:w="0" w:type="auto"/>
            <w:vAlign w:val="center"/>
            <w:hideMark/>
          </w:tcPr>
          <w:p w14:paraId="7ED38100" w14:textId="77777777" w:rsidR="00FC4293" w:rsidRPr="005B0A52" w:rsidRDefault="00FC4293" w:rsidP="00502941">
            <w:pPr>
              <w:pStyle w:val="NormalWeb"/>
              <w:jc w:val="left"/>
              <w:rPr>
                <w:rFonts w:ascii="Garamond" w:hAnsi="Garamond"/>
                <w:sz w:val="20"/>
                <w:szCs w:val="20"/>
              </w:rPr>
            </w:pPr>
            <w:r w:rsidRPr="005B0A52">
              <w:rPr>
                <w:rFonts w:ascii="Garamond" w:hAnsi="Garamond"/>
                <w:sz w:val="20"/>
                <w:szCs w:val="20"/>
              </w:rPr>
              <w:t>Block out "Deep Work" and "Lunch/Walk" time in the work schedule.</w:t>
            </w:r>
          </w:p>
        </w:tc>
        <w:tc>
          <w:tcPr>
            <w:tcW w:w="0" w:type="auto"/>
            <w:vAlign w:val="center"/>
            <w:hideMark/>
          </w:tcPr>
          <w:p w14:paraId="1308D7CF" w14:textId="77777777" w:rsidR="00FC4293" w:rsidRPr="005B0A52" w:rsidRDefault="00FC4293" w:rsidP="00502941">
            <w:pPr>
              <w:pStyle w:val="NormalWeb"/>
              <w:jc w:val="left"/>
              <w:rPr>
                <w:rFonts w:ascii="Garamond" w:hAnsi="Garamond"/>
                <w:sz w:val="20"/>
                <w:szCs w:val="20"/>
              </w:rPr>
            </w:pPr>
          </w:p>
        </w:tc>
        <w:tc>
          <w:tcPr>
            <w:tcW w:w="0" w:type="auto"/>
            <w:vAlign w:val="center"/>
            <w:hideMark/>
          </w:tcPr>
          <w:p w14:paraId="554BEEF3" w14:textId="77777777" w:rsidR="00FC4293" w:rsidRPr="005B0A52" w:rsidRDefault="00FC4293" w:rsidP="00502941">
            <w:pPr>
              <w:pStyle w:val="NormalWeb"/>
              <w:jc w:val="left"/>
              <w:rPr>
                <w:rFonts w:ascii="Garamond" w:hAnsi="Garamond"/>
                <w:sz w:val="20"/>
                <w:szCs w:val="20"/>
              </w:rPr>
            </w:pPr>
          </w:p>
        </w:tc>
      </w:tr>
      <w:tr w:rsidR="00FC4293" w:rsidRPr="005B0A52" w14:paraId="7299935D" w14:textId="77777777" w:rsidTr="006D0E40">
        <w:tc>
          <w:tcPr>
            <w:tcW w:w="0" w:type="auto"/>
            <w:vAlign w:val="center"/>
            <w:hideMark/>
          </w:tcPr>
          <w:p w14:paraId="64D608E8" w14:textId="77777777" w:rsidR="00FC4293" w:rsidRPr="005B0A52" w:rsidRDefault="00FC4293" w:rsidP="00502941">
            <w:pPr>
              <w:pStyle w:val="NormalWeb"/>
              <w:jc w:val="left"/>
              <w:rPr>
                <w:rFonts w:ascii="Garamond" w:hAnsi="Garamond"/>
                <w:sz w:val="20"/>
                <w:szCs w:val="20"/>
              </w:rPr>
            </w:pPr>
            <w:r w:rsidRPr="005B0A52">
              <w:rPr>
                <w:rFonts w:ascii="Garamond" w:hAnsi="Garamond"/>
                <w:sz w:val="20"/>
                <w:szCs w:val="20"/>
              </w:rPr>
              <w:t>Priority Check</w:t>
            </w:r>
          </w:p>
        </w:tc>
        <w:tc>
          <w:tcPr>
            <w:tcW w:w="0" w:type="auto"/>
            <w:vAlign w:val="center"/>
            <w:hideMark/>
          </w:tcPr>
          <w:p w14:paraId="02208FCA" w14:textId="77777777" w:rsidR="00FC4293" w:rsidRPr="005B0A52" w:rsidRDefault="00FC4293" w:rsidP="00502941">
            <w:pPr>
              <w:pStyle w:val="NormalWeb"/>
              <w:jc w:val="left"/>
              <w:rPr>
                <w:rFonts w:ascii="Garamond" w:hAnsi="Garamond"/>
                <w:sz w:val="20"/>
                <w:szCs w:val="20"/>
              </w:rPr>
            </w:pPr>
            <w:r w:rsidRPr="005B0A52">
              <w:rPr>
                <w:rFonts w:ascii="Garamond" w:hAnsi="Garamond"/>
                <w:sz w:val="20"/>
                <w:szCs w:val="20"/>
              </w:rPr>
              <w:t>Identify the one most critical professional priority for the week.</w:t>
            </w:r>
          </w:p>
        </w:tc>
        <w:tc>
          <w:tcPr>
            <w:tcW w:w="0" w:type="auto"/>
            <w:vAlign w:val="center"/>
            <w:hideMark/>
          </w:tcPr>
          <w:p w14:paraId="3638F440" w14:textId="77777777" w:rsidR="00FC4293" w:rsidRPr="005B0A52" w:rsidRDefault="00FC4293" w:rsidP="00502941">
            <w:pPr>
              <w:pStyle w:val="NormalWeb"/>
              <w:jc w:val="left"/>
              <w:rPr>
                <w:rFonts w:ascii="Garamond" w:hAnsi="Garamond"/>
                <w:sz w:val="20"/>
                <w:szCs w:val="20"/>
              </w:rPr>
            </w:pPr>
          </w:p>
        </w:tc>
        <w:tc>
          <w:tcPr>
            <w:tcW w:w="0" w:type="auto"/>
            <w:vAlign w:val="center"/>
            <w:hideMark/>
          </w:tcPr>
          <w:p w14:paraId="41FF1A1D" w14:textId="77777777" w:rsidR="00FC4293" w:rsidRPr="005B0A52" w:rsidRDefault="00FC4293" w:rsidP="00502941">
            <w:pPr>
              <w:pStyle w:val="NormalWeb"/>
              <w:jc w:val="left"/>
              <w:rPr>
                <w:rFonts w:ascii="Garamond" w:hAnsi="Garamond"/>
                <w:sz w:val="20"/>
                <w:szCs w:val="20"/>
              </w:rPr>
            </w:pPr>
          </w:p>
        </w:tc>
      </w:tr>
      <w:tr w:rsidR="00FC4293" w:rsidRPr="005B0A52" w14:paraId="34345E10" w14:textId="77777777" w:rsidTr="006D0E40">
        <w:tc>
          <w:tcPr>
            <w:tcW w:w="0" w:type="auto"/>
            <w:vAlign w:val="center"/>
            <w:hideMark/>
          </w:tcPr>
          <w:p w14:paraId="08B745E8" w14:textId="77777777" w:rsidR="00FC4293" w:rsidRPr="005B0A52" w:rsidRDefault="00FC4293" w:rsidP="00502941">
            <w:pPr>
              <w:pStyle w:val="NormalWeb"/>
              <w:jc w:val="left"/>
              <w:rPr>
                <w:rFonts w:ascii="Garamond" w:hAnsi="Garamond"/>
                <w:sz w:val="20"/>
                <w:szCs w:val="20"/>
              </w:rPr>
            </w:pPr>
            <w:r w:rsidRPr="005B0A52">
              <w:rPr>
                <w:rFonts w:ascii="Garamond" w:hAnsi="Garamond"/>
                <w:sz w:val="20"/>
                <w:szCs w:val="20"/>
              </w:rPr>
              <w:t>Health Anchor</w:t>
            </w:r>
          </w:p>
        </w:tc>
        <w:tc>
          <w:tcPr>
            <w:tcW w:w="0" w:type="auto"/>
            <w:vAlign w:val="center"/>
            <w:hideMark/>
          </w:tcPr>
          <w:p w14:paraId="7A019724" w14:textId="77777777" w:rsidR="00FC4293" w:rsidRPr="005B0A52" w:rsidRDefault="00FC4293" w:rsidP="00502941">
            <w:pPr>
              <w:pStyle w:val="NormalWeb"/>
              <w:jc w:val="left"/>
              <w:rPr>
                <w:rFonts w:ascii="Garamond" w:hAnsi="Garamond"/>
                <w:sz w:val="20"/>
                <w:szCs w:val="20"/>
              </w:rPr>
            </w:pPr>
            <w:r w:rsidRPr="005B0A52">
              <w:rPr>
                <w:rFonts w:ascii="Garamond" w:hAnsi="Garamond"/>
                <w:sz w:val="20"/>
                <w:szCs w:val="20"/>
              </w:rPr>
              <w:t>Schedule the 2-3 non-negotiable activities for your physical or mental health (e.g., gym, long bath, reading).</w:t>
            </w:r>
          </w:p>
        </w:tc>
        <w:tc>
          <w:tcPr>
            <w:tcW w:w="0" w:type="auto"/>
            <w:vAlign w:val="center"/>
            <w:hideMark/>
          </w:tcPr>
          <w:p w14:paraId="2A103352" w14:textId="77777777" w:rsidR="00FC4293" w:rsidRPr="005B0A52" w:rsidRDefault="00FC4293" w:rsidP="00502941">
            <w:pPr>
              <w:pStyle w:val="NormalWeb"/>
              <w:jc w:val="left"/>
              <w:rPr>
                <w:rFonts w:ascii="Garamond" w:hAnsi="Garamond"/>
                <w:sz w:val="20"/>
                <w:szCs w:val="20"/>
              </w:rPr>
            </w:pPr>
          </w:p>
        </w:tc>
        <w:tc>
          <w:tcPr>
            <w:tcW w:w="0" w:type="auto"/>
            <w:vAlign w:val="center"/>
            <w:hideMark/>
          </w:tcPr>
          <w:p w14:paraId="4A8D925A" w14:textId="77777777" w:rsidR="00FC4293" w:rsidRPr="005B0A52" w:rsidRDefault="00FC4293" w:rsidP="00502941">
            <w:pPr>
              <w:pStyle w:val="NormalWeb"/>
              <w:jc w:val="left"/>
              <w:rPr>
                <w:rFonts w:ascii="Garamond" w:hAnsi="Garamond"/>
                <w:sz w:val="20"/>
                <w:szCs w:val="20"/>
              </w:rPr>
            </w:pPr>
          </w:p>
        </w:tc>
      </w:tr>
      <w:tr w:rsidR="00FC4293" w:rsidRPr="005B0A52" w14:paraId="39B02FCC" w14:textId="77777777" w:rsidTr="006D0E40">
        <w:tc>
          <w:tcPr>
            <w:tcW w:w="0" w:type="auto"/>
            <w:vAlign w:val="center"/>
            <w:hideMark/>
          </w:tcPr>
          <w:p w14:paraId="58095DB5" w14:textId="77777777" w:rsidR="00FC4293" w:rsidRPr="005B0A52" w:rsidRDefault="00FC4293" w:rsidP="00502941">
            <w:pPr>
              <w:pStyle w:val="NormalWeb"/>
              <w:jc w:val="left"/>
              <w:rPr>
                <w:rFonts w:ascii="Garamond" w:hAnsi="Garamond"/>
                <w:sz w:val="20"/>
                <w:szCs w:val="20"/>
              </w:rPr>
            </w:pPr>
            <w:r w:rsidRPr="005B0A52">
              <w:rPr>
                <w:rFonts w:ascii="Garamond" w:hAnsi="Garamond"/>
                <w:sz w:val="20"/>
                <w:szCs w:val="20"/>
              </w:rPr>
              <w:t>Clear Space</w:t>
            </w:r>
          </w:p>
        </w:tc>
        <w:tc>
          <w:tcPr>
            <w:tcW w:w="0" w:type="auto"/>
            <w:vAlign w:val="center"/>
            <w:hideMark/>
          </w:tcPr>
          <w:p w14:paraId="7A5CD70C" w14:textId="77777777" w:rsidR="00FC4293" w:rsidRPr="005B0A52" w:rsidRDefault="00FC4293" w:rsidP="00502941">
            <w:pPr>
              <w:pStyle w:val="NormalWeb"/>
              <w:jc w:val="left"/>
              <w:rPr>
                <w:rFonts w:ascii="Garamond" w:hAnsi="Garamond"/>
                <w:sz w:val="20"/>
                <w:szCs w:val="20"/>
              </w:rPr>
            </w:pPr>
            <w:r w:rsidRPr="005B0A52">
              <w:rPr>
                <w:rFonts w:ascii="Garamond" w:hAnsi="Garamond"/>
                <w:sz w:val="20"/>
                <w:szCs w:val="20"/>
              </w:rPr>
              <w:t>Clear your workspace and plan your work clothes for Monday.</w:t>
            </w:r>
          </w:p>
        </w:tc>
        <w:tc>
          <w:tcPr>
            <w:tcW w:w="0" w:type="auto"/>
            <w:vAlign w:val="center"/>
            <w:hideMark/>
          </w:tcPr>
          <w:p w14:paraId="56B2CF95" w14:textId="77777777" w:rsidR="00FC4293" w:rsidRPr="005B0A52" w:rsidRDefault="00FC4293" w:rsidP="00502941">
            <w:pPr>
              <w:pStyle w:val="NormalWeb"/>
              <w:jc w:val="left"/>
              <w:rPr>
                <w:rFonts w:ascii="Garamond" w:hAnsi="Garamond"/>
                <w:sz w:val="20"/>
                <w:szCs w:val="20"/>
              </w:rPr>
            </w:pPr>
          </w:p>
        </w:tc>
        <w:tc>
          <w:tcPr>
            <w:tcW w:w="0" w:type="auto"/>
            <w:vAlign w:val="center"/>
            <w:hideMark/>
          </w:tcPr>
          <w:p w14:paraId="24D27A72" w14:textId="77777777" w:rsidR="00FC4293" w:rsidRPr="005B0A52" w:rsidRDefault="00FC4293" w:rsidP="00502941">
            <w:pPr>
              <w:rPr>
                <w:rFonts w:ascii="Garamond" w:hAnsi="Garamond"/>
                <w:sz w:val="20"/>
                <w:szCs w:val="20"/>
              </w:rPr>
            </w:pPr>
          </w:p>
        </w:tc>
      </w:tr>
    </w:tbl>
    <w:p w14:paraId="37266A6B" w14:textId="77777777" w:rsidR="00FC4293" w:rsidRPr="005B0A52" w:rsidRDefault="00FC4293" w:rsidP="00502941">
      <w:pPr>
        <w:pStyle w:val="Heading3"/>
        <w:spacing w:before="400" w:after="200"/>
        <w:rPr>
          <w:rFonts w:ascii="Garamond" w:eastAsia="Helvetica" w:hAnsi="Garamond"/>
          <w:b/>
          <w:color w:val="auto"/>
          <w:sz w:val="20"/>
          <w:szCs w:val="20"/>
        </w:rPr>
      </w:pPr>
    </w:p>
    <w:p w14:paraId="57CD6562" w14:textId="77777777" w:rsidR="00FC4293" w:rsidRPr="005B0A52" w:rsidRDefault="00FC4293" w:rsidP="00502941">
      <w:pPr>
        <w:pStyle w:val="Heading3"/>
        <w:rPr>
          <w:rFonts w:ascii="Garamond" w:hAnsi="Garamond"/>
          <w:color w:val="auto"/>
          <w:sz w:val="20"/>
          <w:szCs w:val="20"/>
        </w:rPr>
      </w:pPr>
      <w:r w:rsidRPr="005B0A52">
        <w:rPr>
          <w:rFonts w:ascii="Garamond" w:eastAsia="Helvetica" w:hAnsi="Garamond"/>
          <w:b/>
          <w:color w:val="auto"/>
          <w:sz w:val="20"/>
          <w:szCs w:val="20"/>
        </w:rPr>
        <w:br w:type="page"/>
      </w:r>
    </w:p>
    <w:p w14:paraId="45EADB56" w14:textId="5B9B1D8A" w:rsidR="002D6533" w:rsidRPr="005B0A52" w:rsidRDefault="00851CC5" w:rsidP="00502941">
      <w:pPr>
        <w:pStyle w:val="Title"/>
        <w:rPr>
          <w:rFonts w:ascii="Garamond" w:hAnsi="Garamond"/>
        </w:rPr>
      </w:pPr>
      <w:r w:rsidRPr="005B0A52">
        <w:rPr>
          <w:rFonts w:ascii="Garamond" w:hAnsi="Garamond"/>
        </w:rPr>
        <w:lastRenderedPageBreak/>
        <w:t xml:space="preserve">Chapter </w:t>
      </w:r>
      <w:r w:rsidR="00F277A7" w:rsidRPr="005B0A52">
        <w:rPr>
          <w:rFonts w:ascii="Garamond" w:hAnsi="Garamond"/>
        </w:rPr>
        <w:t>1</w:t>
      </w:r>
      <w:r w:rsidR="00090C29" w:rsidRPr="005B0A52">
        <w:rPr>
          <w:rFonts w:ascii="Garamond" w:hAnsi="Garamond"/>
        </w:rPr>
        <w:t>2</w:t>
      </w:r>
      <w:r w:rsidRPr="005B0A52">
        <w:rPr>
          <w:rFonts w:ascii="Garamond" w:hAnsi="Garamond"/>
        </w:rPr>
        <w:t xml:space="preserve">: </w:t>
      </w:r>
      <w:r w:rsidR="002D6533" w:rsidRPr="005B0A52">
        <w:rPr>
          <w:rFonts w:ascii="Garamond" w:hAnsi="Garamond"/>
        </w:rPr>
        <w:t>Working Smarter with Data</w:t>
      </w:r>
      <w:r w:rsidR="00565E0A" w:rsidRPr="005B0A52">
        <w:rPr>
          <w:rFonts w:ascii="Garamond" w:hAnsi="Garamond"/>
        </w:rPr>
        <w:t>.</w:t>
      </w:r>
      <w:r w:rsidR="002D6533" w:rsidRPr="005B0A52">
        <w:rPr>
          <w:rFonts w:ascii="Garamond" w:hAnsi="Garamond"/>
        </w:rPr>
        <w:t xml:space="preserve"> Tools, Trends </w:t>
      </w:r>
      <w:r w:rsidR="00565E0A" w:rsidRPr="005B0A52">
        <w:rPr>
          <w:rFonts w:ascii="Garamond" w:hAnsi="Garamond"/>
        </w:rPr>
        <w:t>and</w:t>
      </w:r>
      <w:r w:rsidR="002D6533" w:rsidRPr="005B0A52">
        <w:rPr>
          <w:rFonts w:ascii="Garamond" w:hAnsi="Garamond"/>
        </w:rPr>
        <w:t xml:space="preserve"> Taking the Lead</w:t>
      </w:r>
      <w:bookmarkEnd w:id="40"/>
    </w:p>
    <w:p w14:paraId="5DED5B4A" w14:textId="77777777" w:rsidR="002D6533" w:rsidRPr="005B0A52" w:rsidRDefault="002D6533" w:rsidP="00502941">
      <w:pPr>
        <w:rPr>
          <w:rFonts w:ascii="Garamond" w:hAnsi="Garamond"/>
        </w:rPr>
      </w:pPr>
    </w:p>
    <w:p w14:paraId="06E757C0" w14:textId="77777777" w:rsidR="00851CC5" w:rsidRPr="005B0A52" w:rsidRDefault="00851CC5">
      <w:pPr>
        <w:spacing w:after="160" w:line="259" w:lineRule="auto"/>
        <w:rPr>
          <w:rFonts w:ascii="Garamond" w:hAnsi="Garamond"/>
          <w:sz w:val="26"/>
          <w:szCs w:val="26"/>
        </w:rPr>
      </w:pPr>
      <w:r w:rsidRPr="005B0A52">
        <w:rPr>
          <w:rFonts w:ascii="Garamond" w:hAnsi="Garamond"/>
        </w:rPr>
        <w:br w:type="page"/>
      </w:r>
    </w:p>
    <w:p w14:paraId="02ECD55F" w14:textId="68C92041" w:rsidR="009F6C17" w:rsidRPr="00955C4D" w:rsidRDefault="009F6C17" w:rsidP="00502941">
      <w:pPr>
        <w:pStyle w:val="Heading2"/>
        <w:rPr>
          <w:rFonts w:ascii="Garamond" w:eastAsia="Helvetica" w:hAnsi="Garamond"/>
          <w:color w:val="auto"/>
          <w:sz w:val="32"/>
          <w:szCs w:val="32"/>
          <w:u w:val="single"/>
        </w:rPr>
      </w:pPr>
      <w:r w:rsidRPr="00955C4D">
        <w:rPr>
          <w:rFonts w:ascii="Garamond" w:eastAsia="Helvetica" w:hAnsi="Garamond"/>
          <w:color w:val="auto"/>
          <w:sz w:val="32"/>
          <w:szCs w:val="32"/>
          <w:u w:val="single"/>
        </w:rPr>
        <w:lastRenderedPageBreak/>
        <w:t>Data Storytelling and Decision Framework</w:t>
      </w:r>
    </w:p>
    <w:p w14:paraId="52C258A1" w14:textId="77777777" w:rsidR="009F6C17" w:rsidRPr="005B0A52" w:rsidRDefault="009F6C17" w:rsidP="00502941">
      <w:pPr>
        <w:pStyle w:val="Heading3"/>
        <w:rPr>
          <w:rFonts w:ascii="Garamond" w:hAnsi="Garamond"/>
          <w:color w:val="auto"/>
          <w:sz w:val="20"/>
          <w:szCs w:val="20"/>
        </w:rPr>
      </w:pPr>
    </w:p>
    <w:p w14:paraId="04CEFE66" w14:textId="77777777" w:rsidR="009F6C17" w:rsidRPr="005B0A52" w:rsidRDefault="009F6C17" w:rsidP="00502941">
      <w:pPr>
        <w:pStyle w:val="Heading3"/>
        <w:rPr>
          <w:rFonts w:ascii="Garamond" w:eastAsia="Helvetica" w:hAnsi="Garamond"/>
          <w:color w:val="auto"/>
        </w:rPr>
      </w:pPr>
      <w:r w:rsidRPr="005B0A52">
        <w:rPr>
          <w:rFonts w:ascii="Garamond" w:eastAsia="Helvetica" w:hAnsi="Garamond"/>
          <w:color w:val="auto"/>
        </w:rPr>
        <w:t>Purpose</w:t>
      </w:r>
    </w:p>
    <w:p w14:paraId="1402345F" w14:textId="77777777" w:rsidR="009F6C17" w:rsidRPr="005B0A52" w:rsidRDefault="009F6C17" w:rsidP="00502941">
      <w:pPr>
        <w:pStyle w:val="Heading3"/>
        <w:rPr>
          <w:rFonts w:ascii="Garamond" w:hAnsi="Garamond"/>
          <w:color w:val="auto"/>
          <w:sz w:val="22"/>
          <w:szCs w:val="22"/>
        </w:rPr>
      </w:pPr>
      <w:r w:rsidRPr="005B0A52">
        <w:rPr>
          <w:rFonts w:ascii="Garamond" w:hAnsi="Garamond"/>
          <w:color w:val="auto"/>
          <w:sz w:val="22"/>
          <w:szCs w:val="22"/>
        </w:rPr>
        <w:t>To transition from simply reporting data to confidently leading the decision-making process. This framework assists you in translating metrics into a compelling narrative and ensures you have met your 70% information threshold for timely action.</w:t>
      </w:r>
    </w:p>
    <w:p w14:paraId="339FE586" w14:textId="77777777" w:rsidR="009F6C17" w:rsidRPr="005B0A52" w:rsidRDefault="009F6C17" w:rsidP="00502941">
      <w:pPr>
        <w:pStyle w:val="Heading3"/>
        <w:rPr>
          <w:rFonts w:ascii="Garamond" w:hAnsi="Garamond"/>
          <w:color w:val="auto"/>
          <w:sz w:val="20"/>
          <w:szCs w:val="20"/>
        </w:rPr>
      </w:pPr>
    </w:p>
    <w:p w14:paraId="18350453" w14:textId="77777777" w:rsidR="009F6C17" w:rsidRPr="005B0A52" w:rsidRDefault="009F6C17" w:rsidP="00502941">
      <w:pPr>
        <w:pStyle w:val="Heading3"/>
        <w:rPr>
          <w:rFonts w:ascii="Garamond" w:hAnsi="Garamond"/>
          <w:color w:val="auto"/>
        </w:rPr>
      </w:pPr>
      <w:bookmarkStart w:id="52" w:name="_Hlk210666656"/>
      <w:r w:rsidRPr="005B0A52">
        <w:rPr>
          <w:rFonts w:ascii="Garamond" w:eastAsia="Helvetica" w:hAnsi="Garamond"/>
          <w:color w:val="auto"/>
        </w:rPr>
        <w:t>Part 1: Data Translation and Core Insight (The WHAT)</w:t>
      </w:r>
    </w:p>
    <w:bookmarkEnd w:id="52"/>
    <w:p w14:paraId="44F391EF" w14:textId="77777777" w:rsidR="009F6C17" w:rsidRPr="005B0A52" w:rsidRDefault="009F6C17" w:rsidP="00502941">
      <w:pPr>
        <w:pStyle w:val="Heading3"/>
        <w:rPr>
          <w:rFonts w:ascii="Garamond" w:hAnsi="Garamond"/>
          <w:color w:val="auto"/>
          <w:sz w:val="22"/>
          <w:szCs w:val="22"/>
        </w:rPr>
      </w:pPr>
      <w:r w:rsidRPr="005B0A52">
        <w:rPr>
          <w:rFonts w:ascii="Garamond" w:hAnsi="Garamond"/>
          <w:color w:val="auto"/>
          <w:sz w:val="22"/>
          <w:szCs w:val="22"/>
        </w:rPr>
        <w:t>Before presenting any numbers, you must distil the noise into a single, undeniable truth.</w:t>
      </w:r>
    </w:p>
    <w:p w14:paraId="4F3256FD" w14:textId="77777777" w:rsidR="009F6C17" w:rsidRPr="005B0A52" w:rsidRDefault="009F6C17" w:rsidP="00502941">
      <w:pPr>
        <w:pStyle w:val="Heading3"/>
        <w:rPr>
          <w:rFonts w:ascii="Garamond" w:hAnsi="Garamond"/>
          <w:color w:val="auto"/>
          <w:sz w:val="20"/>
          <w:szCs w:val="20"/>
        </w:rPr>
      </w:pPr>
    </w:p>
    <w:p w14:paraId="59400798" w14:textId="77777777" w:rsidR="009F6C17" w:rsidRPr="005B0A52" w:rsidRDefault="009F6C17" w:rsidP="00502941">
      <w:pPr>
        <w:pStyle w:val="Heading3"/>
        <w:rPr>
          <w:rFonts w:ascii="Garamond" w:hAnsi="Garamond"/>
          <w:color w:val="auto"/>
          <w:sz w:val="20"/>
          <w:szCs w:val="20"/>
        </w:rPr>
      </w:pPr>
    </w:p>
    <w:tbl>
      <w:tblPr>
        <w:tblStyle w:val="TableGridLight"/>
        <w:tblW w:w="0" w:type="auto"/>
        <w:tblLook w:val="04A0" w:firstRow="1" w:lastRow="0" w:firstColumn="1" w:lastColumn="0" w:noHBand="0" w:noVBand="1"/>
      </w:tblPr>
      <w:tblGrid>
        <w:gridCol w:w="1766"/>
        <w:gridCol w:w="4116"/>
        <w:gridCol w:w="992"/>
      </w:tblGrid>
      <w:tr w:rsidR="009F6C17" w:rsidRPr="005B0A52" w14:paraId="5B4B9B3A" w14:textId="77777777" w:rsidTr="006618F9">
        <w:tc>
          <w:tcPr>
            <w:tcW w:w="0" w:type="auto"/>
            <w:shd w:val="clear" w:color="auto" w:fill="FFC000"/>
            <w:vAlign w:val="center"/>
            <w:hideMark/>
          </w:tcPr>
          <w:p w14:paraId="08702A57" w14:textId="77777777" w:rsidR="009F6C17" w:rsidRPr="005B0A52" w:rsidRDefault="009F6C17" w:rsidP="00502941">
            <w:pPr>
              <w:pStyle w:val="Heading3"/>
              <w:outlineLvl w:val="2"/>
              <w:rPr>
                <w:rFonts w:ascii="Garamond" w:hAnsi="Garamond"/>
                <w:b/>
                <w:bCs/>
                <w:color w:val="auto"/>
                <w:sz w:val="20"/>
                <w:szCs w:val="20"/>
              </w:rPr>
            </w:pPr>
            <w:r w:rsidRPr="005B0A52">
              <w:rPr>
                <w:rFonts w:ascii="Garamond" w:hAnsi="Garamond"/>
                <w:b/>
                <w:bCs/>
                <w:color w:val="auto"/>
                <w:sz w:val="20"/>
                <w:szCs w:val="20"/>
              </w:rPr>
              <w:t>Element</w:t>
            </w:r>
          </w:p>
        </w:tc>
        <w:tc>
          <w:tcPr>
            <w:tcW w:w="0" w:type="auto"/>
            <w:shd w:val="clear" w:color="auto" w:fill="FFC000"/>
            <w:vAlign w:val="center"/>
            <w:hideMark/>
          </w:tcPr>
          <w:p w14:paraId="5214F018" w14:textId="77777777" w:rsidR="009F6C17" w:rsidRPr="005B0A52" w:rsidRDefault="009F6C17" w:rsidP="00502941">
            <w:pPr>
              <w:pStyle w:val="Heading3"/>
              <w:outlineLvl w:val="2"/>
              <w:rPr>
                <w:rFonts w:ascii="Garamond" w:hAnsi="Garamond"/>
                <w:b/>
                <w:bCs/>
                <w:color w:val="auto"/>
                <w:sz w:val="20"/>
                <w:szCs w:val="20"/>
              </w:rPr>
            </w:pPr>
            <w:r w:rsidRPr="005B0A52">
              <w:rPr>
                <w:rFonts w:ascii="Garamond" w:hAnsi="Garamond"/>
                <w:b/>
                <w:bCs/>
                <w:color w:val="auto"/>
                <w:sz w:val="20"/>
                <w:szCs w:val="20"/>
              </w:rPr>
              <w:t>Prompt</w:t>
            </w:r>
          </w:p>
        </w:tc>
        <w:tc>
          <w:tcPr>
            <w:tcW w:w="0" w:type="auto"/>
            <w:shd w:val="clear" w:color="auto" w:fill="FFC000"/>
            <w:vAlign w:val="center"/>
            <w:hideMark/>
          </w:tcPr>
          <w:p w14:paraId="084BB42B" w14:textId="77777777" w:rsidR="009F6C17" w:rsidRPr="005B0A52" w:rsidRDefault="009F6C17" w:rsidP="00502941">
            <w:pPr>
              <w:pStyle w:val="Heading3"/>
              <w:outlineLvl w:val="2"/>
              <w:rPr>
                <w:rFonts w:ascii="Garamond" w:hAnsi="Garamond"/>
                <w:b/>
                <w:bCs/>
                <w:color w:val="auto"/>
                <w:sz w:val="20"/>
                <w:szCs w:val="20"/>
              </w:rPr>
            </w:pPr>
            <w:r w:rsidRPr="005B0A52">
              <w:rPr>
                <w:rFonts w:ascii="Garamond" w:hAnsi="Garamond"/>
                <w:b/>
                <w:bCs/>
                <w:color w:val="auto"/>
                <w:sz w:val="20"/>
                <w:szCs w:val="20"/>
              </w:rPr>
              <w:t>Your Answer</w:t>
            </w:r>
          </w:p>
        </w:tc>
      </w:tr>
      <w:tr w:rsidR="009F6C17" w:rsidRPr="005B0A52" w14:paraId="58D6C246" w14:textId="77777777" w:rsidTr="009807D1">
        <w:tc>
          <w:tcPr>
            <w:tcW w:w="0" w:type="auto"/>
            <w:vAlign w:val="center"/>
            <w:hideMark/>
          </w:tcPr>
          <w:p w14:paraId="7E8EF674" w14:textId="77777777" w:rsidR="009F6C17" w:rsidRPr="005B0A52" w:rsidRDefault="009F6C17" w:rsidP="00502941">
            <w:pPr>
              <w:pStyle w:val="Heading3"/>
              <w:outlineLvl w:val="2"/>
              <w:rPr>
                <w:rFonts w:ascii="Garamond" w:hAnsi="Garamond"/>
                <w:color w:val="auto"/>
                <w:sz w:val="20"/>
                <w:szCs w:val="20"/>
              </w:rPr>
            </w:pPr>
            <w:r w:rsidRPr="005B0A52">
              <w:rPr>
                <w:rFonts w:ascii="Garamond" w:hAnsi="Garamond"/>
                <w:color w:val="auto"/>
                <w:sz w:val="20"/>
                <w:szCs w:val="20"/>
              </w:rPr>
              <w:t>The Core Metric</w:t>
            </w:r>
          </w:p>
        </w:tc>
        <w:tc>
          <w:tcPr>
            <w:tcW w:w="0" w:type="auto"/>
            <w:vAlign w:val="center"/>
            <w:hideMark/>
          </w:tcPr>
          <w:p w14:paraId="4D91C00B" w14:textId="77777777" w:rsidR="009F6C17" w:rsidRPr="005B0A52" w:rsidRDefault="009F6C17" w:rsidP="00502941">
            <w:pPr>
              <w:pStyle w:val="Heading3"/>
              <w:outlineLvl w:val="2"/>
              <w:rPr>
                <w:rFonts w:ascii="Garamond" w:hAnsi="Garamond"/>
                <w:color w:val="auto"/>
                <w:sz w:val="20"/>
                <w:szCs w:val="20"/>
              </w:rPr>
            </w:pPr>
            <w:r w:rsidRPr="005B0A52">
              <w:rPr>
                <w:rFonts w:ascii="Garamond" w:hAnsi="Garamond"/>
                <w:color w:val="auto"/>
                <w:sz w:val="20"/>
                <w:szCs w:val="20"/>
              </w:rPr>
              <w:t>What is the single most important number or trend I am presenting? (e.g., 15% increase in customer churn; $50K budget surplus)</w:t>
            </w:r>
          </w:p>
        </w:tc>
        <w:tc>
          <w:tcPr>
            <w:tcW w:w="0" w:type="auto"/>
            <w:vAlign w:val="center"/>
            <w:hideMark/>
          </w:tcPr>
          <w:p w14:paraId="6B81423B" w14:textId="77777777" w:rsidR="009F6C17" w:rsidRPr="005B0A52" w:rsidRDefault="009F6C17" w:rsidP="00502941">
            <w:pPr>
              <w:pStyle w:val="Heading3"/>
              <w:outlineLvl w:val="2"/>
              <w:rPr>
                <w:rFonts w:ascii="Garamond" w:hAnsi="Garamond"/>
                <w:color w:val="auto"/>
                <w:sz w:val="20"/>
                <w:szCs w:val="20"/>
              </w:rPr>
            </w:pPr>
          </w:p>
        </w:tc>
      </w:tr>
      <w:tr w:rsidR="009F6C17" w:rsidRPr="005B0A52" w14:paraId="1BBA339C" w14:textId="77777777" w:rsidTr="009807D1">
        <w:tc>
          <w:tcPr>
            <w:tcW w:w="0" w:type="auto"/>
            <w:vAlign w:val="center"/>
            <w:hideMark/>
          </w:tcPr>
          <w:p w14:paraId="41E7E68C" w14:textId="77777777" w:rsidR="009F6C17" w:rsidRPr="005B0A52" w:rsidRDefault="009F6C17" w:rsidP="00502941">
            <w:pPr>
              <w:pStyle w:val="Heading3"/>
              <w:outlineLvl w:val="2"/>
              <w:rPr>
                <w:rFonts w:ascii="Garamond" w:hAnsi="Garamond"/>
                <w:color w:val="auto"/>
                <w:sz w:val="20"/>
                <w:szCs w:val="20"/>
              </w:rPr>
            </w:pPr>
            <w:r w:rsidRPr="005B0A52">
              <w:rPr>
                <w:rFonts w:ascii="Garamond" w:hAnsi="Garamond"/>
                <w:color w:val="auto"/>
                <w:sz w:val="20"/>
                <w:szCs w:val="20"/>
              </w:rPr>
              <w:t>The Translation</w:t>
            </w:r>
          </w:p>
        </w:tc>
        <w:tc>
          <w:tcPr>
            <w:tcW w:w="0" w:type="auto"/>
            <w:vAlign w:val="center"/>
            <w:hideMark/>
          </w:tcPr>
          <w:p w14:paraId="78847102" w14:textId="77777777" w:rsidR="009F6C17" w:rsidRPr="005B0A52" w:rsidRDefault="009F6C17" w:rsidP="00502941">
            <w:pPr>
              <w:pStyle w:val="Heading3"/>
              <w:outlineLvl w:val="2"/>
              <w:rPr>
                <w:rFonts w:ascii="Garamond" w:hAnsi="Garamond"/>
                <w:color w:val="auto"/>
                <w:sz w:val="20"/>
                <w:szCs w:val="20"/>
              </w:rPr>
            </w:pPr>
            <w:r w:rsidRPr="005B0A52">
              <w:rPr>
                <w:rFonts w:ascii="Garamond" w:hAnsi="Garamond"/>
                <w:color w:val="auto"/>
                <w:sz w:val="20"/>
                <w:szCs w:val="20"/>
              </w:rPr>
              <w:t>What does this number mean in plain business language? (Avoid jargon. Focus on the impact.)</w:t>
            </w:r>
          </w:p>
        </w:tc>
        <w:tc>
          <w:tcPr>
            <w:tcW w:w="0" w:type="auto"/>
            <w:vAlign w:val="center"/>
            <w:hideMark/>
          </w:tcPr>
          <w:p w14:paraId="0BF04600" w14:textId="77777777" w:rsidR="009F6C17" w:rsidRPr="005B0A52" w:rsidRDefault="009F6C17" w:rsidP="00502941">
            <w:pPr>
              <w:pStyle w:val="Heading3"/>
              <w:outlineLvl w:val="2"/>
              <w:rPr>
                <w:rFonts w:ascii="Garamond" w:hAnsi="Garamond"/>
                <w:color w:val="auto"/>
                <w:sz w:val="20"/>
                <w:szCs w:val="20"/>
              </w:rPr>
            </w:pPr>
          </w:p>
        </w:tc>
      </w:tr>
      <w:tr w:rsidR="009F6C17" w:rsidRPr="005B0A52" w14:paraId="470D5099" w14:textId="77777777" w:rsidTr="009807D1">
        <w:tc>
          <w:tcPr>
            <w:tcW w:w="0" w:type="auto"/>
            <w:vAlign w:val="center"/>
            <w:hideMark/>
          </w:tcPr>
          <w:p w14:paraId="515AB7B2" w14:textId="77777777" w:rsidR="009F6C17" w:rsidRPr="005B0A52" w:rsidRDefault="009F6C17" w:rsidP="00502941">
            <w:pPr>
              <w:pStyle w:val="Heading3"/>
              <w:outlineLvl w:val="2"/>
              <w:rPr>
                <w:rFonts w:ascii="Garamond" w:hAnsi="Garamond"/>
                <w:color w:val="auto"/>
                <w:sz w:val="20"/>
                <w:szCs w:val="20"/>
              </w:rPr>
            </w:pPr>
            <w:r w:rsidRPr="005B0A52">
              <w:rPr>
                <w:rFonts w:ascii="Garamond" w:hAnsi="Garamond"/>
                <w:color w:val="auto"/>
                <w:sz w:val="20"/>
                <w:szCs w:val="20"/>
              </w:rPr>
              <w:t>The Opportunity/Risk</w:t>
            </w:r>
          </w:p>
        </w:tc>
        <w:tc>
          <w:tcPr>
            <w:tcW w:w="0" w:type="auto"/>
            <w:vAlign w:val="center"/>
            <w:hideMark/>
          </w:tcPr>
          <w:p w14:paraId="20460135" w14:textId="77777777" w:rsidR="009F6C17" w:rsidRPr="005B0A52" w:rsidRDefault="009F6C17" w:rsidP="00502941">
            <w:pPr>
              <w:pStyle w:val="Heading3"/>
              <w:outlineLvl w:val="2"/>
              <w:rPr>
                <w:rFonts w:ascii="Garamond" w:hAnsi="Garamond"/>
                <w:color w:val="auto"/>
                <w:sz w:val="20"/>
                <w:szCs w:val="20"/>
              </w:rPr>
            </w:pPr>
            <w:r w:rsidRPr="005B0A52">
              <w:rPr>
                <w:rFonts w:ascii="Garamond" w:hAnsi="Garamond"/>
                <w:color w:val="auto"/>
                <w:sz w:val="20"/>
                <w:szCs w:val="20"/>
              </w:rPr>
              <w:t>If we don’t act, what is the cost? If we do act, what is the value?</w:t>
            </w:r>
          </w:p>
        </w:tc>
        <w:tc>
          <w:tcPr>
            <w:tcW w:w="0" w:type="auto"/>
            <w:vAlign w:val="center"/>
            <w:hideMark/>
          </w:tcPr>
          <w:p w14:paraId="38A9040E" w14:textId="77777777" w:rsidR="009F6C17" w:rsidRPr="005B0A52" w:rsidRDefault="009F6C17" w:rsidP="00502941">
            <w:pPr>
              <w:pStyle w:val="Heading3"/>
              <w:outlineLvl w:val="2"/>
              <w:rPr>
                <w:rFonts w:ascii="Garamond" w:hAnsi="Garamond"/>
                <w:color w:val="auto"/>
                <w:sz w:val="20"/>
                <w:szCs w:val="20"/>
              </w:rPr>
            </w:pPr>
          </w:p>
        </w:tc>
      </w:tr>
      <w:tr w:rsidR="009F6C17" w:rsidRPr="005B0A52" w14:paraId="5B93FD39" w14:textId="77777777" w:rsidTr="009807D1">
        <w:tc>
          <w:tcPr>
            <w:tcW w:w="0" w:type="auto"/>
            <w:vAlign w:val="center"/>
            <w:hideMark/>
          </w:tcPr>
          <w:p w14:paraId="64D9CA4F" w14:textId="77777777" w:rsidR="009F6C17" w:rsidRPr="005B0A52" w:rsidRDefault="009F6C17" w:rsidP="00502941">
            <w:pPr>
              <w:pStyle w:val="Heading3"/>
              <w:outlineLvl w:val="2"/>
              <w:rPr>
                <w:rFonts w:ascii="Garamond" w:hAnsi="Garamond"/>
                <w:color w:val="auto"/>
                <w:sz w:val="20"/>
                <w:szCs w:val="20"/>
              </w:rPr>
            </w:pPr>
            <w:r w:rsidRPr="005B0A52">
              <w:rPr>
                <w:rFonts w:ascii="Garamond" w:hAnsi="Garamond"/>
                <w:color w:val="auto"/>
                <w:sz w:val="20"/>
                <w:szCs w:val="20"/>
              </w:rPr>
              <w:t>The Counter-Argument</w:t>
            </w:r>
          </w:p>
        </w:tc>
        <w:tc>
          <w:tcPr>
            <w:tcW w:w="0" w:type="auto"/>
            <w:vAlign w:val="center"/>
            <w:hideMark/>
          </w:tcPr>
          <w:p w14:paraId="1233128B" w14:textId="77777777" w:rsidR="009F6C17" w:rsidRPr="005B0A52" w:rsidRDefault="009F6C17" w:rsidP="00502941">
            <w:pPr>
              <w:pStyle w:val="Heading3"/>
              <w:outlineLvl w:val="2"/>
              <w:rPr>
                <w:rFonts w:ascii="Garamond" w:hAnsi="Garamond"/>
                <w:color w:val="auto"/>
                <w:sz w:val="20"/>
                <w:szCs w:val="20"/>
              </w:rPr>
            </w:pPr>
            <w:r w:rsidRPr="005B0A52">
              <w:rPr>
                <w:rFonts w:ascii="Garamond" w:hAnsi="Garamond"/>
                <w:color w:val="auto"/>
                <w:sz w:val="20"/>
                <w:szCs w:val="20"/>
              </w:rPr>
              <w:t>What is the strongest, most obvious data pitfall or stakeholder concern? (e.g., "The data is only 6 months old," or "It costs too much.")</w:t>
            </w:r>
          </w:p>
        </w:tc>
        <w:tc>
          <w:tcPr>
            <w:tcW w:w="0" w:type="auto"/>
            <w:vAlign w:val="center"/>
            <w:hideMark/>
          </w:tcPr>
          <w:p w14:paraId="4C5B09CE" w14:textId="77777777" w:rsidR="009F6C17" w:rsidRPr="005B0A52" w:rsidRDefault="009F6C17" w:rsidP="00502941">
            <w:pPr>
              <w:pStyle w:val="Heading3"/>
              <w:outlineLvl w:val="2"/>
              <w:rPr>
                <w:rFonts w:ascii="Garamond" w:hAnsi="Garamond"/>
                <w:color w:val="auto"/>
                <w:sz w:val="20"/>
                <w:szCs w:val="20"/>
              </w:rPr>
            </w:pPr>
          </w:p>
        </w:tc>
      </w:tr>
    </w:tbl>
    <w:p w14:paraId="5766684B" w14:textId="77777777" w:rsidR="009F6C17" w:rsidRPr="005B0A52" w:rsidRDefault="009F6C17" w:rsidP="00502941">
      <w:pPr>
        <w:pStyle w:val="Heading3"/>
        <w:rPr>
          <w:rFonts w:ascii="Garamond" w:hAnsi="Garamond"/>
          <w:color w:val="auto"/>
          <w:sz w:val="20"/>
          <w:szCs w:val="20"/>
        </w:rPr>
      </w:pPr>
    </w:p>
    <w:p w14:paraId="0EBBF75D" w14:textId="77777777" w:rsidR="009F6C17" w:rsidRPr="005B0A52" w:rsidRDefault="009F6C17" w:rsidP="00502941">
      <w:pPr>
        <w:pStyle w:val="Heading3"/>
        <w:rPr>
          <w:rFonts w:ascii="Garamond" w:hAnsi="Garamond"/>
          <w:color w:val="auto"/>
        </w:rPr>
      </w:pPr>
      <w:bookmarkStart w:id="53" w:name="_Hlk210666660"/>
      <w:r w:rsidRPr="005B0A52">
        <w:rPr>
          <w:rFonts w:ascii="Garamond" w:eastAsia="Helvetica" w:hAnsi="Garamond"/>
          <w:color w:val="auto"/>
        </w:rPr>
        <w:t>Part 2: The Decision Confidence Check (The HOW)</w:t>
      </w:r>
    </w:p>
    <w:bookmarkEnd w:id="53"/>
    <w:p w14:paraId="5C0D76C3" w14:textId="77777777" w:rsidR="009F6C17" w:rsidRPr="005B0A52" w:rsidRDefault="009F6C17" w:rsidP="00502941">
      <w:pPr>
        <w:pStyle w:val="Heading3"/>
        <w:rPr>
          <w:rFonts w:ascii="Garamond" w:hAnsi="Garamond"/>
          <w:color w:val="auto"/>
          <w:sz w:val="20"/>
          <w:szCs w:val="20"/>
        </w:rPr>
      </w:pPr>
    </w:p>
    <w:p w14:paraId="0B91F7BA" w14:textId="77777777" w:rsidR="009F6C17" w:rsidRPr="005B0A52" w:rsidRDefault="009F6C17" w:rsidP="00502941">
      <w:pPr>
        <w:pStyle w:val="Heading3"/>
        <w:rPr>
          <w:rFonts w:ascii="Garamond" w:hAnsi="Garamond"/>
          <w:color w:val="auto"/>
          <w:sz w:val="22"/>
          <w:szCs w:val="22"/>
        </w:rPr>
      </w:pPr>
      <w:r w:rsidRPr="005B0A52">
        <w:rPr>
          <w:rFonts w:ascii="Garamond" w:hAnsi="Garamond"/>
          <w:color w:val="auto"/>
          <w:sz w:val="22"/>
          <w:szCs w:val="22"/>
        </w:rPr>
        <w:t>Apply the 70% Rule here. You are checking for enough information, not perfect information.</w:t>
      </w:r>
    </w:p>
    <w:p w14:paraId="79D948B9" w14:textId="77777777" w:rsidR="009F6C17" w:rsidRPr="005B0A52" w:rsidRDefault="009F6C17" w:rsidP="00502941">
      <w:pPr>
        <w:pStyle w:val="Heading3"/>
        <w:rPr>
          <w:rFonts w:ascii="Garamond" w:hAnsi="Garamond"/>
          <w:color w:val="auto"/>
          <w:sz w:val="20"/>
          <w:szCs w:val="20"/>
        </w:rPr>
      </w:pPr>
    </w:p>
    <w:tbl>
      <w:tblPr>
        <w:tblStyle w:val="TableGridLight"/>
        <w:tblW w:w="0" w:type="auto"/>
        <w:tblLook w:val="04A0" w:firstRow="1" w:lastRow="0" w:firstColumn="1" w:lastColumn="0" w:noHBand="0" w:noVBand="1"/>
      </w:tblPr>
      <w:tblGrid>
        <w:gridCol w:w="1354"/>
        <w:gridCol w:w="3793"/>
        <w:gridCol w:w="1727"/>
      </w:tblGrid>
      <w:tr w:rsidR="009F6C17" w:rsidRPr="005B0A52" w14:paraId="084E8931" w14:textId="77777777" w:rsidTr="006618F9">
        <w:tc>
          <w:tcPr>
            <w:tcW w:w="0" w:type="auto"/>
            <w:shd w:val="clear" w:color="auto" w:fill="FFC000"/>
            <w:vAlign w:val="center"/>
            <w:hideMark/>
          </w:tcPr>
          <w:p w14:paraId="1FC7DD37" w14:textId="77777777" w:rsidR="009F6C17" w:rsidRPr="005B0A52" w:rsidRDefault="009F6C17" w:rsidP="00502941">
            <w:pPr>
              <w:pStyle w:val="Heading3"/>
              <w:outlineLvl w:val="2"/>
              <w:rPr>
                <w:rFonts w:ascii="Garamond" w:hAnsi="Garamond"/>
                <w:b/>
                <w:bCs/>
                <w:color w:val="auto"/>
                <w:sz w:val="20"/>
                <w:szCs w:val="20"/>
              </w:rPr>
            </w:pPr>
            <w:r w:rsidRPr="005B0A52">
              <w:rPr>
                <w:rFonts w:ascii="Garamond" w:hAnsi="Garamond"/>
                <w:b/>
                <w:bCs/>
                <w:color w:val="auto"/>
                <w:sz w:val="20"/>
                <w:szCs w:val="20"/>
              </w:rPr>
              <w:t>Checkpoint</w:t>
            </w:r>
          </w:p>
        </w:tc>
        <w:tc>
          <w:tcPr>
            <w:tcW w:w="0" w:type="auto"/>
            <w:shd w:val="clear" w:color="auto" w:fill="FFC000"/>
            <w:vAlign w:val="center"/>
            <w:hideMark/>
          </w:tcPr>
          <w:p w14:paraId="517E5222" w14:textId="77777777" w:rsidR="009F6C17" w:rsidRPr="005B0A52" w:rsidRDefault="009F6C17" w:rsidP="00502941">
            <w:pPr>
              <w:pStyle w:val="Heading3"/>
              <w:outlineLvl w:val="2"/>
              <w:rPr>
                <w:rFonts w:ascii="Garamond" w:hAnsi="Garamond"/>
                <w:b/>
                <w:bCs/>
                <w:color w:val="auto"/>
                <w:sz w:val="20"/>
                <w:szCs w:val="20"/>
              </w:rPr>
            </w:pPr>
            <w:r w:rsidRPr="005B0A52">
              <w:rPr>
                <w:rFonts w:ascii="Garamond" w:hAnsi="Garamond"/>
                <w:b/>
                <w:bCs/>
                <w:color w:val="auto"/>
                <w:sz w:val="20"/>
                <w:szCs w:val="20"/>
              </w:rPr>
              <w:t>Status (</w:t>
            </w:r>
            <w:r w:rsidRPr="005B0A52">
              <w:rPr>
                <w:rFonts w:ascii="Segoe UI Symbol" w:hAnsi="Segoe UI Symbol" w:cs="Segoe UI Symbol"/>
                <w:b/>
                <w:bCs/>
                <w:color w:val="auto"/>
                <w:sz w:val="20"/>
                <w:szCs w:val="20"/>
              </w:rPr>
              <w:t>✓</w:t>
            </w:r>
            <w:r w:rsidRPr="005B0A52">
              <w:rPr>
                <w:rFonts w:ascii="Garamond" w:hAnsi="Garamond"/>
                <w:b/>
                <w:bCs/>
                <w:color w:val="auto"/>
                <w:sz w:val="20"/>
                <w:szCs w:val="20"/>
              </w:rPr>
              <w:t xml:space="preserve"> / Note)</w:t>
            </w:r>
          </w:p>
        </w:tc>
        <w:tc>
          <w:tcPr>
            <w:tcW w:w="0" w:type="auto"/>
            <w:shd w:val="clear" w:color="auto" w:fill="FFC000"/>
            <w:vAlign w:val="center"/>
            <w:hideMark/>
          </w:tcPr>
          <w:p w14:paraId="7621C34E" w14:textId="77777777" w:rsidR="009F6C17" w:rsidRPr="005B0A52" w:rsidRDefault="009F6C17" w:rsidP="00502941">
            <w:pPr>
              <w:pStyle w:val="Heading3"/>
              <w:outlineLvl w:val="2"/>
              <w:rPr>
                <w:rFonts w:ascii="Garamond" w:hAnsi="Garamond"/>
                <w:b/>
                <w:bCs/>
                <w:color w:val="auto"/>
                <w:sz w:val="20"/>
                <w:szCs w:val="20"/>
              </w:rPr>
            </w:pPr>
            <w:r w:rsidRPr="005B0A52">
              <w:rPr>
                <w:rFonts w:ascii="Garamond" w:hAnsi="Garamond"/>
                <w:b/>
                <w:bCs/>
                <w:color w:val="auto"/>
                <w:sz w:val="20"/>
                <w:szCs w:val="20"/>
              </w:rPr>
              <w:t>Confidence % (Must be 70%+)</w:t>
            </w:r>
          </w:p>
        </w:tc>
      </w:tr>
      <w:tr w:rsidR="009F6C17" w:rsidRPr="005B0A52" w14:paraId="3C584EAF" w14:textId="77777777" w:rsidTr="009807D1">
        <w:tc>
          <w:tcPr>
            <w:tcW w:w="0" w:type="auto"/>
            <w:vAlign w:val="center"/>
            <w:hideMark/>
          </w:tcPr>
          <w:p w14:paraId="47F1C809" w14:textId="77777777" w:rsidR="009F6C17" w:rsidRPr="005B0A52" w:rsidRDefault="009F6C17" w:rsidP="00502941">
            <w:pPr>
              <w:pStyle w:val="Heading3"/>
              <w:outlineLvl w:val="2"/>
              <w:rPr>
                <w:rFonts w:ascii="Garamond" w:hAnsi="Garamond"/>
                <w:color w:val="auto"/>
                <w:sz w:val="20"/>
                <w:szCs w:val="20"/>
              </w:rPr>
            </w:pPr>
            <w:r w:rsidRPr="005B0A52">
              <w:rPr>
                <w:rFonts w:ascii="Garamond" w:hAnsi="Garamond"/>
                <w:color w:val="auto"/>
                <w:sz w:val="20"/>
                <w:szCs w:val="20"/>
              </w:rPr>
              <w:t>Values Check</w:t>
            </w:r>
          </w:p>
        </w:tc>
        <w:tc>
          <w:tcPr>
            <w:tcW w:w="0" w:type="auto"/>
            <w:vAlign w:val="center"/>
            <w:hideMark/>
          </w:tcPr>
          <w:p w14:paraId="2193D3B1" w14:textId="77777777" w:rsidR="009F6C17" w:rsidRPr="005B0A52" w:rsidRDefault="009F6C17" w:rsidP="00502941">
            <w:pPr>
              <w:pStyle w:val="Heading3"/>
              <w:outlineLvl w:val="2"/>
              <w:rPr>
                <w:rFonts w:ascii="Garamond" w:hAnsi="Garamond"/>
                <w:color w:val="auto"/>
                <w:sz w:val="20"/>
                <w:szCs w:val="20"/>
              </w:rPr>
            </w:pPr>
            <w:r w:rsidRPr="005B0A52">
              <w:rPr>
                <w:rFonts w:ascii="Garamond" w:hAnsi="Garamond"/>
                <w:color w:val="auto"/>
                <w:sz w:val="20"/>
                <w:szCs w:val="20"/>
              </w:rPr>
              <w:t>Does this decision align with my highest professional and ethical values?</w:t>
            </w:r>
          </w:p>
        </w:tc>
        <w:tc>
          <w:tcPr>
            <w:tcW w:w="0" w:type="auto"/>
            <w:vAlign w:val="center"/>
            <w:hideMark/>
          </w:tcPr>
          <w:p w14:paraId="3F2CFFA6" w14:textId="77777777" w:rsidR="009F6C17" w:rsidRPr="005B0A52" w:rsidRDefault="009F6C17" w:rsidP="00502941">
            <w:pPr>
              <w:pStyle w:val="Heading3"/>
              <w:outlineLvl w:val="2"/>
              <w:rPr>
                <w:rFonts w:ascii="Garamond" w:hAnsi="Garamond"/>
                <w:color w:val="auto"/>
                <w:sz w:val="20"/>
                <w:szCs w:val="20"/>
              </w:rPr>
            </w:pPr>
          </w:p>
        </w:tc>
      </w:tr>
      <w:tr w:rsidR="009F6C17" w:rsidRPr="005B0A52" w14:paraId="21CFDEB1" w14:textId="77777777" w:rsidTr="009807D1">
        <w:tc>
          <w:tcPr>
            <w:tcW w:w="0" w:type="auto"/>
            <w:vAlign w:val="center"/>
            <w:hideMark/>
          </w:tcPr>
          <w:p w14:paraId="22CF5F13" w14:textId="77777777" w:rsidR="009F6C17" w:rsidRPr="005B0A52" w:rsidRDefault="009F6C17" w:rsidP="00502941">
            <w:pPr>
              <w:pStyle w:val="Heading3"/>
              <w:outlineLvl w:val="2"/>
              <w:rPr>
                <w:rFonts w:ascii="Garamond" w:hAnsi="Garamond"/>
                <w:color w:val="auto"/>
                <w:sz w:val="20"/>
                <w:szCs w:val="20"/>
              </w:rPr>
            </w:pPr>
            <w:r w:rsidRPr="005B0A52">
              <w:rPr>
                <w:rFonts w:ascii="Garamond" w:hAnsi="Garamond"/>
                <w:color w:val="auto"/>
                <w:sz w:val="20"/>
                <w:szCs w:val="20"/>
              </w:rPr>
              <w:t>Stakeholder Check</w:t>
            </w:r>
          </w:p>
        </w:tc>
        <w:tc>
          <w:tcPr>
            <w:tcW w:w="0" w:type="auto"/>
            <w:vAlign w:val="center"/>
            <w:hideMark/>
          </w:tcPr>
          <w:p w14:paraId="087F2B08" w14:textId="77777777" w:rsidR="009F6C17" w:rsidRPr="005B0A52" w:rsidRDefault="009F6C17" w:rsidP="00502941">
            <w:pPr>
              <w:pStyle w:val="Heading3"/>
              <w:outlineLvl w:val="2"/>
              <w:rPr>
                <w:rFonts w:ascii="Garamond" w:hAnsi="Garamond"/>
                <w:color w:val="auto"/>
                <w:sz w:val="20"/>
                <w:szCs w:val="20"/>
              </w:rPr>
            </w:pPr>
            <w:r w:rsidRPr="005B0A52">
              <w:rPr>
                <w:rFonts w:ascii="Garamond" w:hAnsi="Garamond"/>
                <w:color w:val="auto"/>
                <w:sz w:val="20"/>
                <w:szCs w:val="20"/>
              </w:rPr>
              <w:t>Have I consulted the 1-2 critical stakeholders who hold necessary context or pose the greatest risk?</w:t>
            </w:r>
          </w:p>
        </w:tc>
        <w:tc>
          <w:tcPr>
            <w:tcW w:w="0" w:type="auto"/>
            <w:vAlign w:val="center"/>
            <w:hideMark/>
          </w:tcPr>
          <w:p w14:paraId="11A27E31" w14:textId="77777777" w:rsidR="009F6C17" w:rsidRPr="005B0A52" w:rsidRDefault="009F6C17" w:rsidP="00502941">
            <w:pPr>
              <w:pStyle w:val="Heading3"/>
              <w:outlineLvl w:val="2"/>
              <w:rPr>
                <w:rFonts w:ascii="Garamond" w:hAnsi="Garamond"/>
                <w:color w:val="auto"/>
                <w:sz w:val="20"/>
                <w:szCs w:val="20"/>
              </w:rPr>
            </w:pPr>
          </w:p>
        </w:tc>
      </w:tr>
      <w:tr w:rsidR="009F6C17" w:rsidRPr="005B0A52" w14:paraId="6F0851C9" w14:textId="77777777" w:rsidTr="009807D1">
        <w:tc>
          <w:tcPr>
            <w:tcW w:w="0" w:type="auto"/>
            <w:vAlign w:val="center"/>
            <w:hideMark/>
          </w:tcPr>
          <w:p w14:paraId="3E9EEB51" w14:textId="77777777" w:rsidR="009F6C17" w:rsidRPr="005B0A52" w:rsidRDefault="009F6C17" w:rsidP="00502941">
            <w:pPr>
              <w:pStyle w:val="Heading3"/>
              <w:outlineLvl w:val="2"/>
              <w:rPr>
                <w:rFonts w:ascii="Garamond" w:hAnsi="Garamond"/>
                <w:color w:val="auto"/>
                <w:sz w:val="20"/>
                <w:szCs w:val="20"/>
              </w:rPr>
            </w:pPr>
            <w:r w:rsidRPr="005B0A52">
              <w:rPr>
                <w:rFonts w:ascii="Garamond" w:hAnsi="Garamond"/>
                <w:color w:val="auto"/>
                <w:sz w:val="20"/>
                <w:szCs w:val="20"/>
              </w:rPr>
              <w:t>Non-Negotiables</w:t>
            </w:r>
          </w:p>
        </w:tc>
        <w:tc>
          <w:tcPr>
            <w:tcW w:w="0" w:type="auto"/>
            <w:vAlign w:val="center"/>
            <w:hideMark/>
          </w:tcPr>
          <w:p w14:paraId="71B6530C" w14:textId="77777777" w:rsidR="009F6C17" w:rsidRPr="005B0A52" w:rsidRDefault="009F6C17" w:rsidP="00502941">
            <w:pPr>
              <w:pStyle w:val="Heading3"/>
              <w:outlineLvl w:val="2"/>
              <w:rPr>
                <w:rFonts w:ascii="Garamond" w:hAnsi="Garamond"/>
                <w:color w:val="auto"/>
                <w:sz w:val="20"/>
                <w:szCs w:val="20"/>
              </w:rPr>
            </w:pPr>
            <w:r w:rsidRPr="005B0A52">
              <w:rPr>
                <w:rFonts w:ascii="Garamond" w:hAnsi="Garamond"/>
                <w:color w:val="auto"/>
                <w:sz w:val="20"/>
                <w:szCs w:val="20"/>
              </w:rPr>
              <w:t>What is the one non-negotiable outcome I must protect regardless of the decision (e.g., team safety, compliance)?</w:t>
            </w:r>
          </w:p>
        </w:tc>
        <w:tc>
          <w:tcPr>
            <w:tcW w:w="0" w:type="auto"/>
            <w:vAlign w:val="center"/>
            <w:hideMark/>
          </w:tcPr>
          <w:p w14:paraId="7A9CDE47" w14:textId="77777777" w:rsidR="009F6C17" w:rsidRPr="005B0A52" w:rsidRDefault="009F6C17" w:rsidP="00502941">
            <w:pPr>
              <w:pStyle w:val="Heading3"/>
              <w:outlineLvl w:val="2"/>
              <w:rPr>
                <w:rFonts w:ascii="Garamond" w:hAnsi="Garamond"/>
                <w:color w:val="auto"/>
                <w:sz w:val="20"/>
                <w:szCs w:val="20"/>
              </w:rPr>
            </w:pPr>
          </w:p>
        </w:tc>
      </w:tr>
      <w:tr w:rsidR="009F6C17" w:rsidRPr="005B0A52" w14:paraId="66288959" w14:textId="77777777" w:rsidTr="009807D1">
        <w:tc>
          <w:tcPr>
            <w:tcW w:w="0" w:type="auto"/>
            <w:vAlign w:val="center"/>
            <w:hideMark/>
          </w:tcPr>
          <w:p w14:paraId="2D367FEF" w14:textId="77777777" w:rsidR="009F6C17" w:rsidRPr="005B0A52" w:rsidRDefault="009F6C17" w:rsidP="00502941">
            <w:pPr>
              <w:pStyle w:val="Heading3"/>
              <w:outlineLvl w:val="2"/>
              <w:rPr>
                <w:rFonts w:ascii="Garamond" w:hAnsi="Garamond"/>
                <w:color w:val="auto"/>
                <w:sz w:val="20"/>
                <w:szCs w:val="20"/>
              </w:rPr>
            </w:pPr>
            <w:r w:rsidRPr="005B0A52">
              <w:rPr>
                <w:rFonts w:ascii="Garamond" w:hAnsi="Garamond"/>
                <w:color w:val="auto"/>
                <w:sz w:val="20"/>
                <w:szCs w:val="20"/>
              </w:rPr>
              <w:t>The Exit Ramp</w:t>
            </w:r>
          </w:p>
        </w:tc>
        <w:tc>
          <w:tcPr>
            <w:tcW w:w="0" w:type="auto"/>
            <w:vAlign w:val="center"/>
            <w:hideMark/>
          </w:tcPr>
          <w:p w14:paraId="1ED6CDAA" w14:textId="77777777" w:rsidR="009F6C17" w:rsidRPr="005B0A52" w:rsidRDefault="009F6C17" w:rsidP="00502941">
            <w:pPr>
              <w:pStyle w:val="Heading3"/>
              <w:outlineLvl w:val="2"/>
              <w:rPr>
                <w:rFonts w:ascii="Garamond" w:hAnsi="Garamond"/>
                <w:color w:val="auto"/>
                <w:sz w:val="20"/>
                <w:szCs w:val="20"/>
              </w:rPr>
            </w:pPr>
            <w:r w:rsidRPr="005B0A52">
              <w:rPr>
                <w:rFonts w:ascii="Garamond" w:hAnsi="Garamond"/>
                <w:color w:val="auto"/>
                <w:sz w:val="20"/>
                <w:szCs w:val="20"/>
              </w:rPr>
              <w:t>If this decision proves wrong in 90 days, what is my quick, low-cost Plan B?</w:t>
            </w:r>
          </w:p>
        </w:tc>
        <w:tc>
          <w:tcPr>
            <w:tcW w:w="0" w:type="auto"/>
            <w:vAlign w:val="center"/>
            <w:hideMark/>
          </w:tcPr>
          <w:p w14:paraId="319CC46E" w14:textId="77777777" w:rsidR="009F6C17" w:rsidRPr="005B0A52" w:rsidRDefault="009F6C17" w:rsidP="00502941">
            <w:pPr>
              <w:pStyle w:val="Heading3"/>
              <w:outlineLvl w:val="2"/>
              <w:rPr>
                <w:rFonts w:ascii="Garamond" w:hAnsi="Garamond"/>
                <w:color w:val="auto"/>
                <w:sz w:val="20"/>
                <w:szCs w:val="20"/>
              </w:rPr>
            </w:pPr>
          </w:p>
        </w:tc>
      </w:tr>
      <w:tr w:rsidR="009F6C17" w:rsidRPr="005B0A52" w14:paraId="07393DDA" w14:textId="77777777" w:rsidTr="009807D1">
        <w:tc>
          <w:tcPr>
            <w:tcW w:w="0" w:type="auto"/>
            <w:vAlign w:val="center"/>
            <w:hideMark/>
          </w:tcPr>
          <w:p w14:paraId="3C2A0FEC" w14:textId="77777777" w:rsidR="009F6C17" w:rsidRPr="005B0A52" w:rsidRDefault="009F6C17" w:rsidP="00502941">
            <w:pPr>
              <w:pStyle w:val="Heading3"/>
              <w:outlineLvl w:val="2"/>
              <w:rPr>
                <w:rFonts w:ascii="Garamond" w:hAnsi="Garamond"/>
                <w:color w:val="auto"/>
                <w:sz w:val="20"/>
                <w:szCs w:val="20"/>
              </w:rPr>
            </w:pPr>
            <w:r w:rsidRPr="005B0A52">
              <w:rPr>
                <w:rFonts w:ascii="Garamond" w:hAnsi="Garamond"/>
                <w:color w:val="auto"/>
                <w:sz w:val="20"/>
                <w:szCs w:val="20"/>
              </w:rPr>
              <w:t>Final Decision</w:t>
            </w:r>
          </w:p>
        </w:tc>
        <w:tc>
          <w:tcPr>
            <w:tcW w:w="0" w:type="auto"/>
            <w:vAlign w:val="center"/>
            <w:hideMark/>
          </w:tcPr>
          <w:p w14:paraId="34B19C7D" w14:textId="77777777" w:rsidR="009F6C17" w:rsidRPr="005B0A52" w:rsidRDefault="009F6C17" w:rsidP="00502941">
            <w:pPr>
              <w:pStyle w:val="Heading3"/>
              <w:outlineLvl w:val="2"/>
              <w:rPr>
                <w:rFonts w:ascii="Garamond" w:hAnsi="Garamond"/>
                <w:color w:val="auto"/>
                <w:sz w:val="20"/>
                <w:szCs w:val="20"/>
              </w:rPr>
            </w:pPr>
            <w:r w:rsidRPr="005B0A52">
              <w:rPr>
                <w:rFonts w:ascii="Garamond" w:hAnsi="Garamond"/>
                <w:color w:val="auto"/>
                <w:sz w:val="20"/>
                <w:szCs w:val="20"/>
              </w:rPr>
              <w:t>Based on the available data, the risks, and the exit ramp, what is the decision I will recommend right now?</w:t>
            </w:r>
          </w:p>
        </w:tc>
        <w:tc>
          <w:tcPr>
            <w:tcW w:w="0" w:type="auto"/>
            <w:vAlign w:val="center"/>
            <w:hideMark/>
          </w:tcPr>
          <w:p w14:paraId="1CCD3364" w14:textId="77777777" w:rsidR="009F6C17" w:rsidRPr="005B0A52" w:rsidRDefault="009F6C17" w:rsidP="00502941">
            <w:pPr>
              <w:pStyle w:val="Heading3"/>
              <w:outlineLvl w:val="2"/>
              <w:rPr>
                <w:rFonts w:ascii="Garamond" w:hAnsi="Garamond"/>
                <w:color w:val="auto"/>
                <w:sz w:val="20"/>
                <w:szCs w:val="20"/>
              </w:rPr>
            </w:pPr>
          </w:p>
        </w:tc>
      </w:tr>
    </w:tbl>
    <w:p w14:paraId="3A06825A" w14:textId="77777777" w:rsidR="009F6C17" w:rsidRPr="005B0A52" w:rsidRDefault="009F6C17" w:rsidP="00502941">
      <w:pPr>
        <w:pStyle w:val="Heading3"/>
        <w:rPr>
          <w:rFonts w:ascii="Garamond" w:hAnsi="Garamond"/>
          <w:color w:val="auto"/>
          <w:sz w:val="20"/>
          <w:szCs w:val="20"/>
        </w:rPr>
      </w:pPr>
    </w:p>
    <w:p w14:paraId="26C38C57" w14:textId="77777777" w:rsidR="009F6C17" w:rsidRPr="005B0A52" w:rsidRDefault="009F6C17" w:rsidP="00502941">
      <w:pPr>
        <w:pStyle w:val="Heading3"/>
        <w:rPr>
          <w:rFonts w:ascii="Garamond" w:hAnsi="Garamond"/>
          <w:color w:val="auto"/>
        </w:rPr>
      </w:pPr>
      <w:bookmarkStart w:id="54" w:name="_Hlk210666664"/>
      <w:r w:rsidRPr="005B0A52">
        <w:rPr>
          <w:rFonts w:ascii="Garamond" w:eastAsia="Helvetica" w:hAnsi="Garamond"/>
          <w:color w:val="auto"/>
        </w:rPr>
        <w:lastRenderedPageBreak/>
        <w:t>Part 3: The Story Frame (The WHY)</w:t>
      </w:r>
    </w:p>
    <w:bookmarkEnd w:id="54"/>
    <w:p w14:paraId="36EBB0AF" w14:textId="1902BCEC" w:rsidR="009F6C17" w:rsidRPr="005B0A52" w:rsidRDefault="009F6C17" w:rsidP="00502941">
      <w:pPr>
        <w:rPr>
          <w:rFonts w:ascii="Garamond" w:hAnsi="Garamond"/>
          <w:sz w:val="22"/>
          <w:szCs w:val="22"/>
        </w:rPr>
      </w:pPr>
      <w:r w:rsidRPr="005B0A52">
        <w:rPr>
          <w:rFonts w:ascii="Garamond" w:hAnsi="Garamond"/>
          <w:sz w:val="22"/>
          <w:szCs w:val="22"/>
        </w:rPr>
        <w:t>Utilise the Three C's model to structure your 1-minute pitch to executives or clients.</w:t>
      </w:r>
    </w:p>
    <w:p w14:paraId="19165E90" w14:textId="77777777" w:rsidR="00C03E4F" w:rsidRPr="005B0A52" w:rsidRDefault="00C03E4F" w:rsidP="00502941">
      <w:pPr>
        <w:rPr>
          <w:rFonts w:ascii="Garamond" w:hAnsi="Garamond"/>
          <w:sz w:val="20"/>
          <w:szCs w:val="20"/>
        </w:rPr>
      </w:pPr>
    </w:p>
    <w:tbl>
      <w:tblPr>
        <w:tblStyle w:val="TableGridLight"/>
        <w:tblW w:w="7083" w:type="dxa"/>
        <w:tblLook w:val="04A0" w:firstRow="1" w:lastRow="0" w:firstColumn="1" w:lastColumn="0" w:noHBand="0" w:noVBand="1"/>
      </w:tblPr>
      <w:tblGrid>
        <w:gridCol w:w="1543"/>
        <w:gridCol w:w="2217"/>
        <w:gridCol w:w="3323"/>
      </w:tblGrid>
      <w:tr w:rsidR="009F6C17" w:rsidRPr="005B0A52" w14:paraId="0E4CBD14" w14:textId="77777777" w:rsidTr="006618F9">
        <w:trPr>
          <w:trHeight w:val="583"/>
        </w:trPr>
        <w:tc>
          <w:tcPr>
            <w:tcW w:w="0" w:type="auto"/>
            <w:shd w:val="clear" w:color="auto" w:fill="FFC000"/>
            <w:vAlign w:val="center"/>
            <w:hideMark/>
          </w:tcPr>
          <w:p w14:paraId="0AE60391" w14:textId="77777777" w:rsidR="009F6C17" w:rsidRPr="005B0A52" w:rsidRDefault="009F6C17" w:rsidP="00502941">
            <w:pPr>
              <w:pStyle w:val="NormalWeb"/>
              <w:jc w:val="left"/>
              <w:rPr>
                <w:rFonts w:ascii="Garamond" w:hAnsi="Garamond"/>
                <w:b/>
                <w:bCs/>
                <w:sz w:val="20"/>
                <w:szCs w:val="20"/>
              </w:rPr>
            </w:pPr>
            <w:r w:rsidRPr="005B0A52">
              <w:rPr>
                <w:rFonts w:ascii="Garamond" w:hAnsi="Garamond"/>
                <w:b/>
                <w:bCs/>
                <w:sz w:val="20"/>
                <w:szCs w:val="20"/>
              </w:rPr>
              <w:t>The Three C's</w:t>
            </w:r>
          </w:p>
        </w:tc>
        <w:tc>
          <w:tcPr>
            <w:tcW w:w="0" w:type="auto"/>
            <w:shd w:val="clear" w:color="auto" w:fill="FFC000"/>
            <w:vAlign w:val="center"/>
            <w:hideMark/>
          </w:tcPr>
          <w:p w14:paraId="35238AEC" w14:textId="77777777" w:rsidR="009F6C17" w:rsidRPr="005B0A52" w:rsidRDefault="009F6C17" w:rsidP="00502941">
            <w:pPr>
              <w:pStyle w:val="NormalWeb"/>
              <w:jc w:val="left"/>
              <w:rPr>
                <w:rFonts w:ascii="Garamond" w:hAnsi="Garamond"/>
                <w:b/>
                <w:bCs/>
                <w:sz w:val="20"/>
                <w:szCs w:val="20"/>
              </w:rPr>
            </w:pPr>
            <w:r w:rsidRPr="005B0A52">
              <w:rPr>
                <w:rFonts w:ascii="Garamond" w:hAnsi="Garamond"/>
                <w:b/>
                <w:bCs/>
                <w:sz w:val="20"/>
                <w:szCs w:val="20"/>
              </w:rPr>
              <w:t>Question for the Audience</w:t>
            </w:r>
          </w:p>
        </w:tc>
        <w:tc>
          <w:tcPr>
            <w:tcW w:w="0" w:type="auto"/>
            <w:shd w:val="clear" w:color="auto" w:fill="FFC000"/>
            <w:vAlign w:val="center"/>
            <w:hideMark/>
          </w:tcPr>
          <w:p w14:paraId="2F9550E2" w14:textId="77777777" w:rsidR="009F6C17" w:rsidRPr="005B0A52" w:rsidRDefault="009F6C17" w:rsidP="00502941">
            <w:pPr>
              <w:pStyle w:val="NormalWeb"/>
              <w:jc w:val="left"/>
              <w:rPr>
                <w:rFonts w:ascii="Garamond" w:hAnsi="Garamond"/>
                <w:b/>
                <w:bCs/>
                <w:sz w:val="20"/>
                <w:szCs w:val="20"/>
              </w:rPr>
            </w:pPr>
            <w:r w:rsidRPr="005B0A52">
              <w:rPr>
                <w:rFonts w:ascii="Garamond" w:hAnsi="Garamond"/>
                <w:b/>
                <w:bCs/>
                <w:sz w:val="20"/>
                <w:szCs w:val="20"/>
              </w:rPr>
              <w:t>Your Pitch Statement (Concise and Punchy)</w:t>
            </w:r>
          </w:p>
        </w:tc>
      </w:tr>
      <w:tr w:rsidR="009F6C17" w:rsidRPr="005B0A52" w14:paraId="7EFB84F2" w14:textId="77777777" w:rsidTr="009807D1">
        <w:trPr>
          <w:trHeight w:val="583"/>
        </w:trPr>
        <w:tc>
          <w:tcPr>
            <w:tcW w:w="0" w:type="auto"/>
            <w:vAlign w:val="center"/>
            <w:hideMark/>
          </w:tcPr>
          <w:p w14:paraId="30FE6CFA" w14:textId="77777777" w:rsidR="009F6C17" w:rsidRPr="005B0A52" w:rsidRDefault="009F6C17" w:rsidP="00502941">
            <w:pPr>
              <w:pStyle w:val="NormalWeb"/>
              <w:jc w:val="left"/>
              <w:rPr>
                <w:rFonts w:ascii="Garamond" w:hAnsi="Garamond"/>
                <w:sz w:val="20"/>
                <w:szCs w:val="20"/>
              </w:rPr>
            </w:pPr>
            <w:r w:rsidRPr="005B0A52">
              <w:rPr>
                <w:rFonts w:ascii="Garamond" w:hAnsi="Garamond"/>
                <w:sz w:val="20"/>
                <w:szCs w:val="20"/>
              </w:rPr>
              <w:t>1. Context (The "Why Care?")</w:t>
            </w:r>
          </w:p>
        </w:tc>
        <w:tc>
          <w:tcPr>
            <w:tcW w:w="0" w:type="auto"/>
            <w:vAlign w:val="center"/>
            <w:hideMark/>
          </w:tcPr>
          <w:p w14:paraId="2BA77BF4" w14:textId="77777777" w:rsidR="009F6C17" w:rsidRPr="005B0A52" w:rsidRDefault="009F6C17" w:rsidP="00502941">
            <w:pPr>
              <w:pStyle w:val="NormalWeb"/>
              <w:jc w:val="left"/>
              <w:rPr>
                <w:rFonts w:ascii="Garamond" w:hAnsi="Garamond"/>
                <w:sz w:val="20"/>
                <w:szCs w:val="20"/>
              </w:rPr>
            </w:pPr>
            <w:r w:rsidRPr="005B0A52">
              <w:rPr>
                <w:rFonts w:ascii="Garamond" w:hAnsi="Garamond"/>
                <w:sz w:val="20"/>
                <w:szCs w:val="20"/>
              </w:rPr>
              <w:t>What strategic priority does this address?</w:t>
            </w:r>
          </w:p>
        </w:tc>
        <w:tc>
          <w:tcPr>
            <w:tcW w:w="0" w:type="auto"/>
            <w:vAlign w:val="center"/>
            <w:hideMark/>
          </w:tcPr>
          <w:p w14:paraId="534AFDE8" w14:textId="77777777" w:rsidR="009F6C17" w:rsidRPr="005B0A52" w:rsidRDefault="009F6C17" w:rsidP="00502941">
            <w:pPr>
              <w:pStyle w:val="NormalWeb"/>
              <w:jc w:val="left"/>
              <w:rPr>
                <w:rFonts w:ascii="Garamond" w:hAnsi="Garamond"/>
                <w:sz w:val="20"/>
                <w:szCs w:val="20"/>
              </w:rPr>
            </w:pPr>
            <w:r w:rsidRPr="005B0A52">
              <w:rPr>
                <w:rFonts w:ascii="Garamond" w:hAnsi="Garamond"/>
                <w:sz w:val="20"/>
                <w:szCs w:val="20"/>
              </w:rPr>
              <w:t>e.g., "To meet our Q3 revenue goal, we need to address the 15% churn."</w:t>
            </w:r>
          </w:p>
        </w:tc>
      </w:tr>
      <w:tr w:rsidR="009F6C17" w:rsidRPr="005B0A52" w14:paraId="08791C33" w14:textId="77777777" w:rsidTr="009807D1">
        <w:trPr>
          <w:trHeight w:val="881"/>
        </w:trPr>
        <w:tc>
          <w:tcPr>
            <w:tcW w:w="0" w:type="auto"/>
            <w:vAlign w:val="center"/>
            <w:hideMark/>
          </w:tcPr>
          <w:p w14:paraId="122825B0" w14:textId="77777777" w:rsidR="009F6C17" w:rsidRPr="005B0A52" w:rsidRDefault="009F6C17" w:rsidP="00502941">
            <w:pPr>
              <w:pStyle w:val="NormalWeb"/>
              <w:jc w:val="left"/>
              <w:rPr>
                <w:rFonts w:ascii="Garamond" w:hAnsi="Garamond"/>
                <w:sz w:val="20"/>
                <w:szCs w:val="20"/>
              </w:rPr>
            </w:pPr>
            <w:r w:rsidRPr="005B0A52">
              <w:rPr>
                <w:rFonts w:ascii="Garamond" w:hAnsi="Garamond"/>
                <w:sz w:val="20"/>
                <w:szCs w:val="20"/>
              </w:rPr>
              <w:t>2. Clarity (The Core Insight)</w:t>
            </w:r>
          </w:p>
        </w:tc>
        <w:tc>
          <w:tcPr>
            <w:tcW w:w="0" w:type="auto"/>
            <w:vAlign w:val="center"/>
            <w:hideMark/>
          </w:tcPr>
          <w:p w14:paraId="293A8876" w14:textId="77777777" w:rsidR="009F6C17" w:rsidRPr="005B0A52" w:rsidRDefault="009F6C17" w:rsidP="00502941">
            <w:pPr>
              <w:pStyle w:val="NormalWeb"/>
              <w:jc w:val="left"/>
              <w:rPr>
                <w:rFonts w:ascii="Garamond" w:hAnsi="Garamond"/>
                <w:sz w:val="20"/>
                <w:szCs w:val="20"/>
              </w:rPr>
            </w:pPr>
            <w:r w:rsidRPr="005B0A52">
              <w:rPr>
                <w:rFonts w:ascii="Garamond" w:hAnsi="Garamond"/>
                <w:sz w:val="20"/>
                <w:szCs w:val="20"/>
              </w:rPr>
              <w:t>What is the single, most important truth the data shows?</w:t>
            </w:r>
          </w:p>
        </w:tc>
        <w:tc>
          <w:tcPr>
            <w:tcW w:w="0" w:type="auto"/>
            <w:vAlign w:val="center"/>
            <w:hideMark/>
          </w:tcPr>
          <w:p w14:paraId="4591E132" w14:textId="77777777" w:rsidR="009F6C17" w:rsidRPr="005B0A52" w:rsidRDefault="009F6C17" w:rsidP="00502941">
            <w:pPr>
              <w:pStyle w:val="NormalWeb"/>
              <w:jc w:val="left"/>
              <w:rPr>
                <w:rFonts w:ascii="Garamond" w:hAnsi="Garamond"/>
                <w:sz w:val="20"/>
                <w:szCs w:val="20"/>
              </w:rPr>
            </w:pPr>
            <w:r w:rsidRPr="005B0A52">
              <w:rPr>
                <w:rFonts w:ascii="Garamond" w:hAnsi="Garamond"/>
                <w:sz w:val="20"/>
                <w:szCs w:val="20"/>
              </w:rPr>
              <w:t>e.g., "The data clearly shows 90% of churn is driven by late customer support response times."</w:t>
            </w:r>
          </w:p>
        </w:tc>
      </w:tr>
      <w:tr w:rsidR="009F6C17" w:rsidRPr="005B0A52" w14:paraId="77929EEF" w14:textId="77777777" w:rsidTr="009807D1">
        <w:trPr>
          <w:trHeight w:val="868"/>
        </w:trPr>
        <w:tc>
          <w:tcPr>
            <w:tcW w:w="0" w:type="auto"/>
            <w:vAlign w:val="center"/>
            <w:hideMark/>
          </w:tcPr>
          <w:p w14:paraId="293B8C9F" w14:textId="77777777" w:rsidR="009F6C17" w:rsidRPr="005B0A52" w:rsidRDefault="009F6C17" w:rsidP="00502941">
            <w:pPr>
              <w:pStyle w:val="NormalWeb"/>
              <w:jc w:val="left"/>
              <w:rPr>
                <w:rFonts w:ascii="Garamond" w:hAnsi="Garamond"/>
                <w:sz w:val="20"/>
                <w:szCs w:val="20"/>
              </w:rPr>
            </w:pPr>
            <w:r w:rsidRPr="005B0A52">
              <w:rPr>
                <w:rFonts w:ascii="Garamond" w:hAnsi="Garamond"/>
                <w:sz w:val="20"/>
                <w:szCs w:val="20"/>
              </w:rPr>
              <w:t>3. Call to Action (The "So What?")</w:t>
            </w:r>
          </w:p>
        </w:tc>
        <w:tc>
          <w:tcPr>
            <w:tcW w:w="0" w:type="auto"/>
            <w:vAlign w:val="center"/>
            <w:hideMark/>
          </w:tcPr>
          <w:p w14:paraId="6C8E7D29" w14:textId="77777777" w:rsidR="009F6C17" w:rsidRPr="005B0A52" w:rsidRDefault="009F6C17" w:rsidP="00502941">
            <w:pPr>
              <w:pStyle w:val="NormalWeb"/>
              <w:jc w:val="left"/>
              <w:rPr>
                <w:rFonts w:ascii="Garamond" w:hAnsi="Garamond"/>
                <w:sz w:val="20"/>
                <w:szCs w:val="20"/>
              </w:rPr>
            </w:pPr>
            <w:r w:rsidRPr="005B0A52">
              <w:rPr>
                <w:rFonts w:ascii="Garamond" w:hAnsi="Garamond"/>
                <w:sz w:val="20"/>
                <w:szCs w:val="20"/>
              </w:rPr>
              <w:t>What exactly should we decide or do right now?</w:t>
            </w:r>
          </w:p>
        </w:tc>
        <w:tc>
          <w:tcPr>
            <w:tcW w:w="0" w:type="auto"/>
            <w:vAlign w:val="center"/>
            <w:hideMark/>
          </w:tcPr>
          <w:p w14:paraId="31648016" w14:textId="77777777" w:rsidR="009F6C17" w:rsidRPr="005B0A52" w:rsidRDefault="009F6C17" w:rsidP="00502941">
            <w:pPr>
              <w:pStyle w:val="NormalWeb"/>
              <w:jc w:val="left"/>
              <w:rPr>
                <w:rFonts w:ascii="Garamond" w:hAnsi="Garamond"/>
                <w:sz w:val="20"/>
                <w:szCs w:val="20"/>
              </w:rPr>
            </w:pPr>
            <w:r w:rsidRPr="005B0A52">
              <w:rPr>
                <w:rFonts w:ascii="Garamond" w:hAnsi="Garamond"/>
                <w:sz w:val="20"/>
                <w:szCs w:val="20"/>
              </w:rPr>
              <w:t>e.g., "I recommend approving the immediate hire of two new support staff, starting next week."</w:t>
            </w:r>
          </w:p>
        </w:tc>
      </w:tr>
    </w:tbl>
    <w:p w14:paraId="4EE839F3" w14:textId="77777777" w:rsidR="009F6C17" w:rsidRPr="005B0A52" w:rsidRDefault="009F6C17" w:rsidP="00502941">
      <w:pPr>
        <w:pStyle w:val="Heading3"/>
        <w:spacing w:before="400" w:after="200"/>
        <w:rPr>
          <w:rFonts w:ascii="Garamond" w:eastAsia="Helvetica" w:hAnsi="Garamond"/>
          <w:b/>
          <w:color w:val="auto"/>
          <w:sz w:val="20"/>
          <w:szCs w:val="20"/>
        </w:rPr>
      </w:pPr>
    </w:p>
    <w:p w14:paraId="15B2125B" w14:textId="65A7E1CA" w:rsidR="002D6533" w:rsidRPr="005B0A52" w:rsidRDefault="002D6533" w:rsidP="00502941">
      <w:pPr>
        <w:rPr>
          <w:rFonts w:ascii="Garamond" w:hAnsi="Garamond"/>
          <w:sz w:val="22"/>
          <w:szCs w:val="22"/>
        </w:rPr>
      </w:pPr>
      <w:r w:rsidRPr="005B0A52">
        <w:rPr>
          <w:rFonts w:ascii="Garamond" w:hAnsi="Garamond"/>
          <w:sz w:val="22"/>
          <w:szCs w:val="22"/>
        </w:rPr>
        <w:br w:type="page"/>
      </w:r>
    </w:p>
    <w:p w14:paraId="6B76E4A7" w14:textId="71D2B47A" w:rsidR="002D6533" w:rsidRPr="005B0A52" w:rsidRDefault="00851CC5" w:rsidP="00502941">
      <w:pPr>
        <w:pStyle w:val="Title"/>
        <w:rPr>
          <w:rFonts w:ascii="Garamond" w:hAnsi="Garamond"/>
        </w:rPr>
      </w:pPr>
      <w:r w:rsidRPr="005B0A52">
        <w:rPr>
          <w:rFonts w:ascii="Garamond" w:hAnsi="Garamond"/>
        </w:rPr>
        <w:lastRenderedPageBreak/>
        <w:t xml:space="preserve">Chapter </w:t>
      </w:r>
      <w:r w:rsidR="002D6533" w:rsidRPr="005B0A52">
        <w:rPr>
          <w:rFonts w:ascii="Garamond" w:hAnsi="Garamond"/>
        </w:rPr>
        <w:t>1</w:t>
      </w:r>
      <w:r w:rsidR="00090C29" w:rsidRPr="005B0A52">
        <w:rPr>
          <w:rFonts w:ascii="Garamond" w:hAnsi="Garamond"/>
        </w:rPr>
        <w:t>3</w:t>
      </w:r>
      <w:r w:rsidRPr="005B0A52">
        <w:rPr>
          <w:rFonts w:ascii="Garamond" w:hAnsi="Garamond"/>
        </w:rPr>
        <w:t xml:space="preserve">: </w:t>
      </w:r>
      <w:r w:rsidR="002D6533" w:rsidRPr="005B0A52">
        <w:rPr>
          <w:rFonts w:ascii="Garamond" w:hAnsi="Garamond"/>
        </w:rPr>
        <w:t>Embracing Change and Leading Innovation</w:t>
      </w:r>
    </w:p>
    <w:p w14:paraId="4B2ED254" w14:textId="77777777" w:rsidR="002D6533" w:rsidRPr="005B0A52" w:rsidRDefault="002D6533" w:rsidP="00502941">
      <w:pPr>
        <w:rPr>
          <w:rFonts w:ascii="Garamond" w:hAnsi="Garamond"/>
          <w:i/>
        </w:rPr>
      </w:pPr>
      <w:bookmarkStart w:id="55" w:name="_Toc204436324"/>
      <w:bookmarkStart w:id="56" w:name="_Toc209889885"/>
    </w:p>
    <w:p w14:paraId="7C298F1C" w14:textId="77777777" w:rsidR="00851CC5" w:rsidRPr="005B0A52" w:rsidRDefault="00851CC5">
      <w:pPr>
        <w:spacing w:after="160" w:line="259" w:lineRule="auto"/>
        <w:rPr>
          <w:rFonts w:ascii="Garamond" w:hAnsi="Garamond"/>
          <w:sz w:val="26"/>
          <w:szCs w:val="26"/>
        </w:rPr>
      </w:pPr>
      <w:bookmarkStart w:id="57" w:name="_Hlk210666113"/>
      <w:bookmarkEnd w:id="55"/>
      <w:bookmarkEnd w:id="56"/>
      <w:r w:rsidRPr="005B0A52">
        <w:rPr>
          <w:rFonts w:ascii="Garamond" w:hAnsi="Garamond"/>
        </w:rPr>
        <w:br w:type="page"/>
      </w:r>
    </w:p>
    <w:p w14:paraId="070FD2E4" w14:textId="6A69E957" w:rsidR="00145C22" w:rsidRPr="00955C4D" w:rsidRDefault="00145C22" w:rsidP="00502941">
      <w:pPr>
        <w:pStyle w:val="Heading2"/>
        <w:rPr>
          <w:rFonts w:ascii="Garamond" w:eastAsia="Helvetica" w:hAnsi="Garamond"/>
          <w:color w:val="auto"/>
          <w:sz w:val="32"/>
          <w:szCs w:val="32"/>
          <w:u w:val="single"/>
        </w:rPr>
      </w:pPr>
      <w:r w:rsidRPr="00955C4D">
        <w:rPr>
          <w:rFonts w:ascii="Garamond" w:eastAsia="Helvetica" w:hAnsi="Garamond"/>
          <w:color w:val="auto"/>
          <w:sz w:val="32"/>
          <w:szCs w:val="32"/>
          <w:u w:val="single"/>
        </w:rPr>
        <w:lastRenderedPageBreak/>
        <w:t>The Adaptive Leadership Toolkit: Innovation &amp; Change</w:t>
      </w:r>
      <w:r w:rsidRPr="00955C4D">
        <w:rPr>
          <w:rFonts w:ascii="Garamond" w:hAnsi="Garamond"/>
          <w:color w:val="auto"/>
          <w:u w:val="single"/>
        </w:rPr>
        <w:t xml:space="preserve"> </w:t>
      </w:r>
      <w:r w:rsidRPr="00955C4D">
        <w:rPr>
          <w:rFonts w:ascii="Garamond" w:eastAsia="Helvetica" w:hAnsi="Garamond"/>
          <w:color w:val="auto"/>
          <w:sz w:val="32"/>
          <w:szCs w:val="32"/>
          <w:u w:val="single"/>
        </w:rPr>
        <w:t>Navigator</w:t>
      </w:r>
    </w:p>
    <w:bookmarkEnd w:id="57"/>
    <w:p w14:paraId="051A3113" w14:textId="77777777" w:rsidR="00145C22" w:rsidRPr="005B0A52" w:rsidRDefault="00145C22" w:rsidP="00502941">
      <w:pPr>
        <w:pStyle w:val="NormalWeb"/>
        <w:jc w:val="left"/>
        <w:rPr>
          <w:rFonts w:ascii="Garamond" w:hAnsi="Garamond"/>
          <w:sz w:val="22"/>
          <w:szCs w:val="22"/>
        </w:rPr>
      </w:pPr>
      <w:r w:rsidRPr="005B0A52">
        <w:rPr>
          <w:rFonts w:ascii="Garamond" w:hAnsi="Garamond"/>
          <w:sz w:val="22"/>
          <w:szCs w:val="22"/>
        </w:rPr>
        <w:t>This toolkit translates the abstract concepts of innovation and change management into structured, actionable frameworks. Use these tools to systematically plan for, fund, and navigate periods of transformation.</w:t>
      </w:r>
    </w:p>
    <w:p w14:paraId="58D95AE0" w14:textId="77777777" w:rsidR="00145C22" w:rsidRPr="005B0A52" w:rsidRDefault="00145C22" w:rsidP="00502941">
      <w:pPr>
        <w:pStyle w:val="Heading3"/>
        <w:rPr>
          <w:rFonts w:ascii="Garamond" w:hAnsi="Garamond"/>
          <w:color w:val="auto"/>
          <w:sz w:val="22"/>
          <w:szCs w:val="22"/>
        </w:rPr>
      </w:pPr>
      <w:bookmarkStart w:id="58" w:name="_Hlk210666119"/>
      <w:r w:rsidRPr="005B0A52">
        <w:rPr>
          <w:rFonts w:ascii="Garamond" w:hAnsi="Garamond"/>
          <w:color w:val="auto"/>
          <w:sz w:val="22"/>
          <w:szCs w:val="22"/>
        </w:rPr>
        <w:t>Part 1: The Innovation Budget Framework (The 70/20/10 Rule)</w:t>
      </w:r>
    </w:p>
    <w:bookmarkEnd w:id="58"/>
    <w:p w14:paraId="25802D53" w14:textId="6A6EF7B4" w:rsidR="00145C22" w:rsidRPr="005B0A52" w:rsidRDefault="00145C22" w:rsidP="00502941">
      <w:pPr>
        <w:rPr>
          <w:rFonts w:ascii="Garamond" w:hAnsi="Garamond"/>
          <w:sz w:val="22"/>
          <w:szCs w:val="22"/>
        </w:rPr>
      </w:pPr>
      <w:r w:rsidRPr="005B0A52">
        <w:rPr>
          <w:rFonts w:ascii="Garamond" w:hAnsi="Garamond"/>
          <w:sz w:val="22"/>
          <w:szCs w:val="22"/>
        </w:rPr>
        <w:t>Innovation requires budgeting time and resources away from routine tasks. Use this framework to formalise your team’s focus and signal that experimentation is expected, not extracurricular.</w:t>
      </w:r>
    </w:p>
    <w:p w14:paraId="3E2191D4" w14:textId="77777777" w:rsidR="00145C22" w:rsidRPr="005B0A52" w:rsidRDefault="00145C22" w:rsidP="00502941">
      <w:pPr>
        <w:rPr>
          <w:rFonts w:ascii="Garamond" w:hAnsi="Garamond"/>
          <w:sz w:val="20"/>
          <w:szCs w:val="20"/>
        </w:rPr>
      </w:pPr>
    </w:p>
    <w:tbl>
      <w:tblPr>
        <w:tblStyle w:val="TableGrid"/>
        <w:tblW w:w="0" w:type="auto"/>
        <w:tblLook w:val="04A0" w:firstRow="1" w:lastRow="0" w:firstColumn="1" w:lastColumn="0" w:noHBand="0" w:noVBand="1"/>
      </w:tblPr>
      <w:tblGrid>
        <w:gridCol w:w="1566"/>
        <w:gridCol w:w="1602"/>
        <w:gridCol w:w="2050"/>
        <w:gridCol w:w="1656"/>
      </w:tblGrid>
      <w:tr w:rsidR="00145C22" w:rsidRPr="005B0A52" w14:paraId="4AAF95CF" w14:textId="77777777" w:rsidTr="006618F9">
        <w:tc>
          <w:tcPr>
            <w:tcW w:w="0" w:type="auto"/>
            <w:shd w:val="clear" w:color="auto" w:fill="FFC000"/>
            <w:vAlign w:val="center"/>
            <w:hideMark/>
          </w:tcPr>
          <w:p w14:paraId="41579CD9" w14:textId="77777777" w:rsidR="00145C22" w:rsidRPr="005B0A52" w:rsidRDefault="00145C22" w:rsidP="00502941">
            <w:pPr>
              <w:rPr>
                <w:rFonts w:ascii="Garamond" w:hAnsi="Garamond"/>
                <w:b/>
                <w:bCs/>
                <w:sz w:val="20"/>
                <w:szCs w:val="20"/>
              </w:rPr>
            </w:pPr>
            <w:r w:rsidRPr="005B0A52">
              <w:rPr>
                <w:rFonts w:ascii="Garamond" w:hAnsi="Garamond"/>
                <w:b/>
                <w:bCs/>
                <w:sz w:val="20"/>
                <w:szCs w:val="20"/>
              </w:rPr>
              <w:t>Innovation Focus</w:t>
            </w:r>
          </w:p>
        </w:tc>
        <w:tc>
          <w:tcPr>
            <w:tcW w:w="0" w:type="auto"/>
            <w:shd w:val="clear" w:color="auto" w:fill="FFC000"/>
            <w:vAlign w:val="center"/>
            <w:hideMark/>
          </w:tcPr>
          <w:p w14:paraId="5929068C" w14:textId="77777777" w:rsidR="00145C22" w:rsidRPr="005B0A52" w:rsidRDefault="00145C22" w:rsidP="00502941">
            <w:pPr>
              <w:rPr>
                <w:rFonts w:ascii="Garamond" w:hAnsi="Garamond"/>
                <w:b/>
                <w:bCs/>
                <w:sz w:val="20"/>
                <w:szCs w:val="20"/>
              </w:rPr>
            </w:pPr>
            <w:r w:rsidRPr="005B0A52">
              <w:rPr>
                <w:rFonts w:ascii="Garamond" w:hAnsi="Garamond"/>
                <w:b/>
                <w:bCs/>
                <w:sz w:val="20"/>
                <w:szCs w:val="20"/>
              </w:rPr>
              <w:t>Strategic Goal</w:t>
            </w:r>
          </w:p>
        </w:tc>
        <w:tc>
          <w:tcPr>
            <w:tcW w:w="1738" w:type="dxa"/>
            <w:shd w:val="clear" w:color="auto" w:fill="FFC000"/>
            <w:vAlign w:val="center"/>
            <w:hideMark/>
          </w:tcPr>
          <w:p w14:paraId="15ED2146" w14:textId="5A082752" w:rsidR="00145C22" w:rsidRPr="005B0A52" w:rsidRDefault="00145C22" w:rsidP="00502941">
            <w:pPr>
              <w:rPr>
                <w:rFonts w:ascii="Garamond" w:hAnsi="Garamond"/>
                <w:b/>
                <w:bCs/>
                <w:sz w:val="20"/>
                <w:szCs w:val="20"/>
              </w:rPr>
            </w:pPr>
            <w:r w:rsidRPr="005B0A52">
              <w:rPr>
                <w:rFonts w:ascii="Garamond" w:hAnsi="Garamond"/>
                <w:b/>
                <w:bCs/>
                <w:sz w:val="20"/>
                <w:szCs w:val="20"/>
              </w:rPr>
              <w:t>Budget Allocation (Time/</w:t>
            </w:r>
            <w:r w:rsidR="0002406A" w:rsidRPr="005B0A52">
              <w:rPr>
                <w:rFonts w:ascii="Garamond" w:hAnsi="Garamond"/>
                <w:b/>
                <w:bCs/>
                <w:sz w:val="20"/>
                <w:szCs w:val="20"/>
              </w:rPr>
              <w:t xml:space="preserve"> </w:t>
            </w:r>
            <w:r w:rsidRPr="005B0A52">
              <w:rPr>
                <w:rFonts w:ascii="Garamond" w:hAnsi="Garamond"/>
                <w:b/>
                <w:bCs/>
                <w:sz w:val="20"/>
                <w:szCs w:val="20"/>
              </w:rPr>
              <w:t>Resources)</w:t>
            </w:r>
          </w:p>
        </w:tc>
        <w:tc>
          <w:tcPr>
            <w:tcW w:w="1776" w:type="dxa"/>
            <w:shd w:val="clear" w:color="auto" w:fill="FFC000"/>
            <w:vAlign w:val="center"/>
            <w:hideMark/>
          </w:tcPr>
          <w:p w14:paraId="452229EF" w14:textId="77777777" w:rsidR="00145C22" w:rsidRPr="005B0A52" w:rsidRDefault="00145C22" w:rsidP="00502941">
            <w:pPr>
              <w:rPr>
                <w:rFonts w:ascii="Garamond" w:hAnsi="Garamond"/>
                <w:b/>
                <w:bCs/>
                <w:sz w:val="20"/>
                <w:szCs w:val="20"/>
              </w:rPr>
            </w:pPr>
            <w:r w:rsidRPr="005B0A52">
              <w:rPr>
                <w:rFonts w:ascii="Garamond" w:hAnsi="Garamond"/>
                <w:b/>
                <w:bCs/>
                <w:sz w:val="20"/>
                <w:szCs w:val="20"/>
              </w:rPr>
              <w:t>Key Metrics for Success</w:t>
            </w:r>
          </w:p>
        </w:tc>
      </w:tr>
      <w:tr w:rsidR="00145C22" w:rsidRPr="005B0A52" w14:paraId="6FB7FB74" w14:textId="77777777" w:rsidTr="0002406A">
        <w:tc>
          <w:tcPr>
            <w:tcW w:w="0" w:type="auto"/>
            <w:vAlign w:val="center"/>
            <w:hideMark/>
          </w:tcPr>
          <w:p w14:paraId="4D12F3D3" w14:textId="77777777" w:rsidR="00145C22" w:rsidRPr="005B0A52" w:rsidRDefault="00145C22" w:rsidP="00502941">
            <w:pPr>
              <w:rPr>
                <w:rFonts w:ascii="Garamond" w:hAnsi="Garamond"/>
                <w:sz w:val="20"/>
                <w:szCs w:val="20"/>
              </w:rPr>
            </w:pPr>
            <w:r w:rsidRPr="005B0A52">
              <w:rPr>
                <w:rFonts w:ascii="Garamond" w:hAnsi="Garamond"/>
                <w:sz w:val="20"/>
                <w:szCs w:val="20"/>
              </w:rPr>
              <w:t>70% Core Business</w:t>
            </w:r>
          </w:p>
        </w:tc>
        <w:tc>
          <w:tcPr>
            <w:tcW w:w="0" w:type="auto"/>
            <w:vAlign w:val="center"/>
            <w:hideMark/>
          </w:tcPr>
          <w:p w14:paraId="6B20C662" w14:textId="77777777" w:rsidR="00145C22" w:rsidRPr="005B0A52" w:rsidRDefault="00145C22" w:rsidP="00502941">
            <w:pPr>
              <w:rPr>
                <w:rFonts w:ascii="Garamond" w:hAnsi="Garamond"/>
                <w:sz w:val="20"/>
                <w:szCs w:val="20"/>
              </w:rPr>
            </w:pPr>
            <w:r w:rsidRPr="005B0A52">
              <w:rPr>
                <w:rFonts w:ascii="Garamond" w:hAnsi="Garamond"/>
                <w:sz w:val="20"/>
                <w:szCs w:val="20"/>
              </w:rPr>
              <w:t>Optimise: Maintain and incrementally improve existing products/services for efficiency and quality.</w:t>
            </w:r>
          </w:p>
        </w:tc>
        <w:tc>
          <w:tcPr>
            <w:tcW w:w="1738" w:type="dxa"/>
            <w:vAlign w:val="center"/>
            <w:hideMark/>
          </w:tcPr>
          <w:p w14:paraId="63678A8C" w14:textId="77777777" w:rsidR="00145C22" w:rsidRPr="005B0A52" w:rsidRDefault="00145C22" w:rsidP="00502941">
            <w:pPr>
              <w:rPr>
                <w:rFonts w:ascii="Garamond" w:hAnsi="Garamond"/>
                <w:sz w:val="20"/>
                <w:szCs w:val="20"/>
              </w:rPr>
            </w:pPr>
            <w:r w:rsidRPr="005B0A52">
              <w:rPr>
                <w:rFonts w:ascii="Garamond" w:hAnsi="Garamond"/>
                <w:sz w:val="20"/>
                <w:szCs w:val="20"/>
              </w:rPr>
              <w:t>E.g., 70% of weekly capacity; Core operational budget.</w:t>
            </w:r>
          </w:p>
        </w:tc>
        <w:tc>
          <w:tcPr>
            <w:tcW w:w="1776" w:type="dxa"/>
            <w:vAlign w:val="center"/>
            <w:hideMark/>
          </w:tcPr>
          <w:p w14:paraId="163AFAE6" w14:textId="77777777" w:rsidR="00145C22" w:rsidRPr="005B0A52" w:rsidRDefault="00145C22" w:rsidP="00502941">
            <w:pPr>
              <w:rPr>
                <w:rFonts w:ascii="Garamond" w:hAnsi="Garamond"/>
                <w:sz w:val="20"/>
                <w:szCs w:val="20"/>
              </w:rPr>
            </w:pPr>
            <w:r w:rsidRPr="005B0A52">
              <w:rPr>
                <w:rFonts w:ascii="Garamond" w:hAnsi="Garamond"/>
                <w:sz w:val="20"/>
                <w:szCs w:val="20"/>
              </w:rPr>
              <w:t>Efficiency gains, Customer Satisfaction (CSAT), operational stability.</w:t>
            </w:r>
          </w:p>
        </w:tc>
      </w:tr>
      <w:tr w:rsidR="00145C22" w:rsidRPr="005B0A52" w14:paraId="0103CFD4" w14:textId="77777777" w:rsidTr="0002406A">
        <w:tc>
          <w:tcPr>
            <w:tcW w:w="0" w:type="auto"/>
            <w:vAlign w:val="center"/>
            <w:hideMark/>
          </w:tcPr>
          <w:p w14:paraId="0036904C" w14:textId="77777777" w:rsidR="00145C22" w:rsidRPr="005B0A52" w:rsidRDefault="00145C22" w:rsidP="00502941">
            <w:pPr>
              <w:rPr>
                <w:rFonts w:ascii="Garamond" w:hAnsi="Garamond"/>
                <w:sz w:val="20"/>
                <w:szCs w:val="20"/>
              </w:rPr>
            </w:pPr>
            <w:r w:rsidRPr="005B0A52">
              <w:rPr>
                <w:rFonts w:ascii="Garamond" w:hAnsi="Garamond"/>
                <w:sz w:val="20"/>
                <w:szCs w:val="20"/>
              </w:rPr>
              <w:t>20% Adjacent Innovation</w:t>
            </w:r>
          </w:p>
        </w:tc>
        <w:tc>
          <w:tcPr>
            <w:tcW w:w="0" w:type="auto"/>
            <w:vAlign w:val="center"/>
            <w:hideMark/>
          </w:tcPr>
          <w:p w14:paraId="484A7087" w14:textId="77777777" w:rsidR="00145C22" w:rsidRPr="005B0A52" w:rsidRDefault="00145C22" w:rsidP="00502941">
            <w:pPr>
              <w:rPr>
                <w:rFonts w:ascii="Garamond" w:hAnsi="Garamond"/>
                <w:sz w:val="20"/>
                <w:szCs w:val="20"/>
              </w:rPr>
            </w:pPr>
            <w:r w:rsidRPr="005B0A52">
              <w:rPr>
                <w:rFonts w:ascii="Garamond" w:hAnsi="Garamond"/>
                <w:sz w:val="20"/>
                <w:szCs w:val="20"/>
              </w:rPr>
              <w:t>Extend: Adapt existing capabilities to solve new problems or serve adjacent markets/user segments.</w:t>
            </w:r>
          </w:p>
        </w:tc>
        <w:tc>
          <w:tcPr>
            <w:tcW w:w="1738" w:type="dxa"/>
            <w:vAlign w:val="center"/>
            <w:hideMark/>
          </w:tcPr>
          <w:p w14:paraId="6ACBB85E" w14:textId="77777777" w:rsidR="00145C22" w:rsidRPr="005B0A52" w:rsidRDefault="00145C22" w:rsidP="00502941">
            <w:pPr>
              <w:rPr>
                <w:rFonts w:ascii="Garamond" w:hAnsi="Garamond"/>
                <w:sz w:val="20"/>
                <w:szCs w:val="20"/>
              </w:rPr>
            </w:pPr>
            <w:r w:rsidRPr="005B0A52">
              <w:rPr>
                <w:rFonts w:ascii="Garamond" w:hAnsi="Garamond"/>
                <w:sz w:val="20"/>
                <w:szCs w:val="20"/>
              </w:rPr>
              <w:t>E.g., 20% of weekly capacity; Small project budget.</w:t>
            </w:r>
          </w:p>
        </w:tc>
        <w:tc>
          <w:tcPr>
            <w:tcW w:w="1776" w:type="dxa"/>
            <w:vAlign w:val="center"/>
            <w:hideMark/>
          </w:tcPr>
          <w:p w14:paraId="246CE7C2" w14:textId="77777777" w:rsidR="00145C22" w:rsidRPr="005B0A52" w:rsidRDefault="00145C22" w:rsidP="00502941">
            <w:pPr>
              <w:rPr>
                <w:rFonts w:ascii="Garamond" w:hAnsi="Garamond"/>
                <w:sz w:val="20"/>
                <w:szCs w:val="20"/>
              </w:rPr>
            </w:pPr>
            <w:r w:rsidRPr="005B0A52">
              <w:rPr>
                <w:rFonts w:ascii="Garamond" w:hAnsi="Garamond"/>
                <w:sz w:val="20"/>
                <w:szCs w:val="20"/>
              </w:rPr>
              <w:t>New market penetration, number of new features launched, initial adoption rate.</w:t>
            </w:r>
          </w:p>
        </w:tc>
      </w:tr>
      <w:tr w:rsidR="00145C22" w:rsidRPr="005B0A52" w14:paraId="615E229A" w14:textId="77777777" w:rsidTr="0002406A">
        <w:tc>
          <w:tcPr>
            <w:tcW w:w="0" w:type="auto"/>
            <w:vAlign w:val="center"/>
            <w:hideMark/>
          </w:tcPr>
          <w:p w14:paraId="0A489D09" w14:textId="77777777" w:rsidR="00145C22" w:rsidRPr="005B0A52" w:rsidRDefault="00145C22" w:rsidP="00502941">
            <w:pPr>
              <w:rPr>
                <w:rFonts w:ascii="Garamond" w:hAnsi="Garamond"/>
                <w:sz w:val="20"/>
                <w:szCs w:val="20"/>
              </w:rPr>
            </w:pPr>
            <w:r w:rsidRPr="005B0A52">
              <w:rPr>
                <w:rFonts w:ascii="Garamond" w:hAnsi="Garamond"/>
                <w:sz w:val="20"/>
                <w:szCs w:val="20"/>
              </w:rPr>
              <w:t>10% Transformational Innovation</w:t>
            </w:r>
          </w:p>
        </w:tc>
        <w:tc>
          <w:tcPr>
            <w:tcW w:w="0" w:type="auto"/>
            <w:vAlign w:val="center"/>
            <w:hideMark/>
          </w:tcPr>
          <w:p w14:paraId="1EBD0B69" w14:textId="77777777" w:rsidR="00145C22" w:rsidRPr="005B0A52" w:rsidRDefault="00145C22" w:rsidP="00502941">
            <w:pPr>
              <w:rPr>
                <w:rFonts w:ascii="Garamond" w:hAnsi="Garamond"/>
                <w:sz w:val="20"/>
                <w:szCs w:val="20"/>
              </w:rPr>
            </w:pPr>
            <w:r w:rsidRPr="005B0A52">
              <w:rPr>
                <w:rFonts w:ascii="Garamond" w:hAnsi="Garamond"/>
                <w:sz w:val="20"/>
                <w:szCs w:val="20"/>
              </w:rPr>
              <w:t>Explore: Test high-risk, high-reward, breakthrough concepts for future growth. (Where failure is expected.)</w:t>
            </w:r>
          </w:p>
        </w:tc>
        <w:tc>
          <w:tcPr>
            <w:tcW w:w="1738" w:type="dxa"/>
            <w:vAlign w:val="center"/>
            <w:hideMark/>
          </w:tcPr>
          <w:p w14:paraId="556B6F68" w14:textId="77777777" w:rsidR="00145C22" w:rsidRPr="005B0A52" w:rsidRDefault="00145C22" w:rsidP="00502941">
            <w:pPr>
              <w:rPr>
                <w:rFonts w:ascii="Garamond" w:hAnsi="Garamond"/>
                <w:sz w:val="20"/>
                <w:szCs w:val="20"/>
              </w:rPr>
            </w:pPr>
            <w:r w:rsidRPr="005B0A52">
              <w:rPr>
                <w:rFonts w:ascii="Garamond" w:hAnsi="Garamond"/>
                <w:sz w:val="20"/>
                <w:szCs w:val="20"/>
              </w:rPr>
              <w:t>E.g., 10% of weekly capacity; Dedicated R&amp;D/Experimentation Budget.</w:t>
            </w:r>
          </w:p>
        </w:tc>
        <w:tc>
          <w:tcPr>
            <w:tcW w:w="1776" w:type="dxa"/>
            <w:vAlign w:val="center"/>
            <w:hideMark/>
          </w:tcPr>
          <w:p w14:paraId="159DCA14" w14:textId="77777777" w:rsidR="00145C22" w:rsidRPr="005B0A52" w:rsidRDefault="00145C22" w:rsidP="00502941">
            <w:pPr>
              <w:rPr>
                <w:rFonts w:ascii="Garamond" w:hAnsi="Garamond"/>
                <w:sz w:val="20"/>
                <w:szCs w:val="20"/>
              </w:rPr>
            </w:pPr>
            <w:r w:rsidRPr="005B0A52">
              <w:rPr>
                <w:rFonts w:ascii="Garamond" w:hAnsi="Garamond"/>
                <w:sz w:val="20"/>
                <w:szCs w:val="20"/>
              </w:rPr>
              <w:t>Number of failed experiments, lessons learned documented, clear "Go/No-Go" decision made.</w:t>
            </w:r>
          </w:p>
        </w:tc>
      </w:tr>
    </w:tbl>
    <w:p w14:paraId="2A9CC70B" w14:textId="77777777" w:rsidR="00145C22" w:rsidRPr="005B0A52" w:rsidRDefault="00145C22" w:rsidP="00502941">
      <w:pPr>
        <w:rPr>
          <w:rFonts w:ascii="Garamond" w:hAnsi="Garamond"/>
          <w:sz w:val="20"/>
          <w:szCs w:val="20"/>
        </w:rPr>
      </w:pPr>
    </w:p>
    <w:p w14:paraId="736256C4" w14:textId="5B8CACA3" w:rsidR="00145C22" w:rsidRPr="005B0A52" w:rsidRDefault="00145C22" w:rsidP="00502941">
      <w:pPr>
        <w:rPr>
          <w:rFonts w:ascii="Garamond" w:hAnsi="Garamond"/>
          <w:sz w:val="22"/>
          <w:szCs w:val="22"/>
        </w:rPr>
      </w:pPr>
      <w:r w:rsidRPr="005B0A52">
        <w:rPr>
          <w:rFonts w:ascii="Garamond" w:hAnsi="Garamond"/>
          <w:sz w:val="22"/>
          <w:szCs w:val="22"/>
        </w:rPr>
        <w:t>The Innovation Leader's Commitment: I will not punish the 10% team for failure, but only for failing to document and share the lesson learned.</w:t>
      </w:r>
    </w:p>
    <w:p w14:paraId="3EC7D988" w14:textId="77777777" w:rsidR="00145C22" w:rsidRPr="005B0A52" w:rsidRDefault="00145C22" w:rsidP="00502941">
      <w:pPr>
        <w:rPr>
          <w:rFonts w:ascii="Garamond" w:hAnsi="Garamond"/>
          <w:sz w:val="22"/>
          <w:szCs w:val="22"/>
        </w:rPr>
      </w:pPr>
    </w:p>
    <w:p w14:paraId="1EA7A1D4" w14:textId="77777777" w:rsidR="00145C22" w:rsidRPr="005B0A52" w:rsidRDefault="00145C22" w:rsidP="00502941">
      <w:pPr>
        <w:pStyle w:val="Heading3"/>
        <w:rPr>
          <w:rFonts w:ascii="Garamond" w:hAnsi="Garamond"/>
          <w:color w:val="auto"/>
          <w:sz w:val="22"/>
          <w:szCs w:val="22"/>
        </w:rPr>
      </w:pPr>
      <w:bookmarkStart w:id="59" w:name="_Hlk210666125"/>
      <w:r w:rsidRPr="005B0A52">
        <w:rPr>
          <w:rFonts w:ascii="Garamond" w:hAnsi="Garamond"/>
          <w:color w:val="auto"/>
          <w:sz w:val="22"/>
          <w:szCs w:val="22"/>
        </w:rPr>
        <w:t>Part 2: The Stakeholder Loss Matrix (Diagnosing Resistance)</w:t>
      </w:r>
    </w:p>
    <w:bookmarkEnd w:id="59"/>
    <w:p w14:paraId="1FF808FA" w14:textId="13F11AF7" w:rsidR="00145C22" w:rsidRPr="005B0A52" w:rsidRDefault="00145C22" w:rsidP="00502941">
      <w:pPr>
        <w:rPr>
          <w:rFonts w:ascii="Garamond" w:hAnsi="Garamond"/>
          <w:sz w:val="22"/>
          <w:szCs w:val="22"/>
        </w:rPr>
      </w:pPr>
      <w:r w:rsidRPr="005B0A52">
        <w:rPr>
          <w:rFonts w:ascii="Garamond" w:hAnsi="Garamond"/>
          <w:sz w:val="22"/>
          <w:szCs w:val="22"/>
        </w:rPr>
        <w:t>Resistance to change is often driven by the fear of loss (of status, control, or competence). Use this matrix to diagnose the specific type of resistance you are facing and formulate a counter-strategy based on empowerment, not enforcement.</w:t>
      </w:r>
    </w:p>
    <w:p w14:paraId="23A42011" w14:textId="77777777" w:rsidR="00145C22" w:rsidRPr="005B0A52" w:rsidRDefault="00145C22" w:rsidP="00502941">
      <w:pPr>
        <w:rPr>
          <w:rFonts w:ascii="Garamond" w:hAnsi="Garamond"/>
          <w:sz w:val="20"/>
          <w:szCs w:val="20"/>
        </w:rPr>
      </w:pPr>
    </w:p>
    <w:tbl>
      <w:tblPr>
        <w:tblStyle w:val="TableGrid"/>
        <w:tblW w:w="0" w:type="auto"/>
        <w:tblLook w:val="04A0" w:firstRow="1" w:lastRow="0" w:firstColumn="1" w:lastColumn="0" w:noHBand="0" w:noVBand="1"/>
      </w:tblPr>
      <w:tblGrid>
        <w:gridCol w:w="1664"/>
        <w:gridCol w:w="1721"/>
        <w:gridCol w:w="1352"/>
        <w:gridCol w:w="2137"/>
      </w:tblGrid>
      <w:tr w:rsidR="00145C22" w:rsidRPr="005B0A52" w14:paraId="6FB2B653" w14:textId="77777777" w:rsidTr="006618F9">
        <w:tc>
          <w:tcPr>
            <w:tcW w:w="0" w:type="auto"/>
            <w:shd w:val="clear" w:color="auto" w:fill="FFC000"/>
            <w:vAlign w:val="center"/>
            <w:hideMark/>
          </w:tcPr>
          <w:p w14:paraId="097D12D3" w14:textId="77777777" w:rsidR="00145C22" w:rsidRPr="005B0A52" w:rsidRDefault="00145C22" w:rsidP="00502941">
            <w:pPr>
              <w:rPr>
                <w:rFonts w:ascii="Garamond" w:hAnsi="Garamond"/>
                <w:b/>
                <w:bCs/>
                <w:sz w:val="20"/>
                <w:szCs w:val="20"/>
              </w:rPr>
            </w:pPr>
            <w:r w:rsidRPr="005B0A52">
              <w:rPr>
                <w:rFonts w:ascii="Garamond" w:hAnsi="Garamond"/>
                <w:b/>
                <w:bCs/>
                <w:sz w:val="20"/>
                <w:szCs w:val="20"/>
              </w:rPr>
              <w:t>Resistor Archetype</w:t>
            </w:r>
          </w:p>
        </w:tc>
        <w:tc>
          <w:tcPr>
            <w:tcW w:w="0" w:type="auto"/>
            <w:shd w:val="clear" w:color="auto" w:fill="FFC000"/>
            <w:vAlign w:val="center"/>
            <w:hideMark/>
          </w:tcPr>
          <w:p w14:paraId="1E47DE61" w14:textId="77777777" w:rsidR="00145C22" w:rsidRPr="005B0A52" w:rsidRDefault="00145C22" w:rsidP="00502941">
            <w:pPr>
              <w:rPr>
                <w:rFonts w:ascii="Garamond" w:hAnsi="Garamond"/>
                <w:b/>
                <w:bCs/>
                <w:sz w:val="20"/>
                <w:szCs w:val="20"/>
              </w:rPr>
            </w:pPr>
            <w:r w:rsidRPr="005B0A52">
              <w:rPr>
                <w:rFonts w:ascii="Garamond" w:hAnsi="Garamond"/>
                <w:b/>
                <w:bCs/>
                <w:sz w:val="20"/>
                <w:szCs w:val="20"/>
              </w:rPr>
              <w:t>Loss They Are Fearing</w:t>
            </w:r>
          </w:p>
        </w:tc>
        <w:tc>
          <w:tcPr>
            <w:tcW w:w="0" w:type="auto"/>
            <w:shd w:val="clear" w:color="auto" w:fill="FFC000"/>
            <w:vAlign w:val="center"/>
            <w:hideMark/>
          </w:tcPr>
          <w:p w14:paraId="462AEBC8" w14:textId="77777777" w:rsidR="00145C22" w:rsidRPr="005B0A52" w:rsidRDefault="00145C22" w:rsidP="00502941">
            <w:pPr>
              <w:rPr>
                <w:rFonts w:ascii="Garamond" w:hAnsi="Garamond"/>
                <w:b/>
                <w:bCs/>
                <w:sz w:val="20"/>
                <w:szCs w:val="20"/>
              </w:rPr>
            </w:pPr>
            <w:r w:rsidRPr="005B0A52">
              <w:rPr>
                <w:rFonts w:ascii="Garamond" w:hAnsi="Garamond"/>
                <w:b/>
                <w:bCs/>
                <w:sz w:val="20"/>
                <w:szCs w:val="20"/>
              </w:rPr>
              <w:t>Diagnostic Question (What they are asking)</w:t>
            </w:r>
          </w:p>
        </w:tc>
        <w:tc>
          <w:tcPr>
            <w:tcW w:w="0" w:type="auto"/>
            <w:shd w:val="clear" w:color="auto" w:fill="FFC000"/>
            <w:vAlign w:val="center"/>
            <w:hideMark/>
          </w:tcPr>
          <w:p w14:paraId="77A42880" w14:textId="77777777" w:rsidR="00145C22" w:rsidRPr="005B0A52" w:rsidRDefault="00145C22" w:rsidP="00502941">
            <w:pPr>
              <w:rPr>
                <w:rFonts w:ascii="Garamond" w:hAnsi="Garamond"/>
                <w:b/>
                <w:bCs/>
                <w:sz w:val="20"/>
                <w:szCs w:val="20"/>
              </w:rPr>
            </w:pPr>
            <w:r w:rsidRPr="005B0A52">
              <w:rPr>
                <w:rFonts w:ascii="Garamond" w:hAnsi="Garamond"/>
                <w:b/>
                <w:bCs/>
                <w:sz w:val="20"/>
                <w:szCs w:val="20"/>
              </w:rPr>
              <w:t>Your Strategic Response (Empowerment)</w:t>
            </w:r>
          </w:p>
        </w:tc>
      </w:tr>
      <w:tr w:rsidR="00145C22" w:rsidRPr="005B0A52" w14:paraId="0CE1FA22" w14:textId="77777777" w:rsidTr="009807D1">
        <w:tc>
          <w:tcPr>
            <w:tcW w:w="0" w:type="auto"/>
            <w:vAlign w:val="center"/>
            <w:hideMark/>
          </w:tcPr>
          <w:p w14:paraId="360989DC" w14:textId="77777777" w:rsidR="00145C22" w:rsidRPr="005B0A52" w:rsidRDefault="00145C22" w:rsidP="00502941">
            <w:pPr>
              <w:rPr>
                <w:rFonts w:ascii="Garamond" w:hAnsi="Garamond"/>
                <w:sz w:val="20"/>
                <w:szCs w:val="20"/>
              </w:rPr>
            </w:pPr>
            <w:r w:rsidRPr="005B0A52">
              <w:rPr>
                <w:rFonts w:ascii="Garamond" w:hAnsi="Garamond"/>
                <w:sz w:val="20"/>
                <w:szCs w:val="20"/>
              </w:rPr>
              <w:t>The Traditionalist (Long-serving staff)</w:t>
            </w:r>
          </w:p>
        </w:tc>
        <w:tc>
          <w:tcPr>
            <w:tcW w:w="0" w:type="auto"/>
            <w:vAlign w:val="center"/>
            <w:hideMark/>
          </w:tcPr>
          <w:p w14:paraId="26FA9291" w14:textId="77777777" w:rsidR="00145C22" w:rsidRPr="005B0A52" w:rsidRDefault="00145C22" w:rsidP="00502941">
            <w:pPr>
              <w:rPr>
                <w:rFonts w:ascii="Garamond" w:hAnsi="Garamond"/>
                <w:sz w:val="20"/>
                <w:szCs w:val="20"/>
              </w:rPr>
            </w:pPr>
            <w:r w:rsidRPr="005B0A52">
              <w:rPr>
                <w:rFonts w:ascii="Garamond" w:hAnsi="Garamond"/>
                <w:sz w:val="20"/>
                <w:szCs w:val="20"/>
              </w:rPr>
              <w:t>Loss of Competence / Status ("My old knowledge is irrelevant.")</w:t>
            </w:r>
          </w:p>
        </w:tc>
        <w:tc>
          <w:tcPr>
            <w:tcW w:w="0" w:type="auto"/>
            <w:vAlign w:val="center"/>
            <w:hideMark/>
          </w:tcPr>
          <w:p w14:paraId="75D58FC0" w14:textId="77777777" w:rsidR="00145C22" w:rsidRPr="005B0A52" w:rsidRDefault="00145C22" w:rsidP="00502941">
            <w:pPr>
              <w:rPr>
                <w:rFonts w:ascii="Garamond" w:hAnsi="Garamond"/>
                <w:sz w:val="20"/>
                <w:szCs w:val="20"/>
              </w:rPr>
            </w:pPr>
            <w:r w:rsidRPr="005B0A52">
              <w:rPr>
                <w:rFonts w:ascii="Garamond" w:hAnsi="Garamond"/>
                <w:sz w:val="20"/>
                <w:szCs w:val="20"/>
              </w:rPr>
              <w:t>"Am I still valuable here if I don't know the new system?"</w:t>
            </w:r>
          </w:p>
        </w:tc>
        <w:tc>
          <w:tcPr>
            <w:tcW w:w="0" w:type="auto"/>
            <w:vAlign w:val="center"/>
            <w:hideMark/>
          </w:tcPr>
          <w:p w14:paraId="1CF8B91B" w14:textId="77777777" w:rsidR="00145C22" w:rsidRPr="005B0A52" w:rsidRDefault="00145C22" w:rsidP="00502941">
            <w:pPr>
              <w:rPr>
                <w:rFonts w:ascii="Garamond" w:hAnsi="Garamond"/>
                <w:sz w:val="20"/>
                <w:szCs w:val="20"/>
              </w:rPr>
            </w:pPr>
            <w:r w:rsidRPr="005B0A52">
              <w:rPr>
                <w:rFonts w:ascii="Garamond" w:hAnsi="Garamond"/>
                <w:sz w:val="20"/>
                <w:szCs w:val="20"/>
              </w:rPr>
              <w:t>Action: Appoint them as "Change Coaches" or Subject Matter Experts (SMEs) to train others on the context and history, valuing their experience.</w:t>
            </w:r>
          </w:p>
        </w:tc>
      </w:tr>
      <w:tr w:rsidR="00145C22" w:rsidRPr="005B0A52" w14:paraId="5BB71B4A" w14:textId="77777777" w:rsidTr="009807D1">
        <w:tc>
          <w:tcPr>
            <w:tcW w:w="0" w:type="auto"/>
            <w:vAlign w:val="center"/>
            <w:hideMark/>
          </w:tcPr>
          <w:p w14:paraId="54459C1A" w14:textId="77777777" w:rsidR="00145C22" w:rsidRPr="005B0A52" w:rsidRDefault="00145C22" w:rsidP="00502941">
            <w:pPr>
              <w:rPr>
                <w:rFonts w:ascii="Garamond" w:hAnsi="Garamond"/>
                <w:sz w:val="20"/>
                <w:szCs w:val="20"/>
              </w:rPr>
            </w:pPr>
            <w:r w:rsidRPr="005B0A52">
              <w:rPr>
                <w:rFonts w:ascii="Garamond" w:hAnsi="Garamond"/>
                <w:sz w:val="20"/>
                <w:szCs w:val="20"/>
              </w:rPr>
              <w:t>The Middle Manager (Process Gatekeeper)</w:t>
            </w:r>
          </w:p>
        </w:tc>
        <w:tc>
          <w:tcPr>
            <w:tcW w:w="0" w:type="auto"/>
            <w:vAlign w:val="center"/>
            <w:hideMark/>
          </w:tcPr>
          <w:p w14:paraId="0D8282AA" w14:textId="77777777" w:rsidR="00145C22" w:rsidRPr="005B0A52" w:rsidRDefault="00145C22" w:rsidP="00502941">
            <w:pPr>
              <w:rPr>
                <w:rFonts w:ascii="Garamond" w:hAnsi="Garamond"/>
                <w:sz w:val="20"/>
                <w:szCs w:val="20"/>
              </w:rPr>
            </w:pPr>
            <w:r w:rsidRPr="005B0A52">
              <w:rPr>
                <w:rFonts w:ascii="Garamond" w:hAnsi="Garamond"/>
                <w:sz w:val="20"/>
                <w:szCs w:val="20"/>
              </w:rPr>
              <w:t>Loss of Control / Authority ("The new process bypasses me.")</w:t>
            </w:r>
          </w:p>
        </w:tc>
        <w:tc>
          <w:tcPr>
            <w:tcW w:w="0" w:type="auto"/>
            <w:vAlign w:val="center"/>
            <w:hideMark/>
          </w:tcPr>
          <w:p w14:paraId="62DB78D7" w14:textId="77777777" w:rsidR="00145C22" w:rsidRPr="005B0A52" w:rsidRDefault="00145C22" w:rsidP="00502941">
            <w:pPr>
              <w:rPr>
                <w:rFonts w:ascii="Garamond" w:hAnsi="Garamond"/>
                <w:sz w:val="20"/>
                <w:szCs w:val="20"/>
              </w:rPr>
            </w:pPr>
            <w:r w:rsidRPr="005B0A52">
              <w:rPr>
                <w:rFonts w:ascii="Garamond" w:hAnsi="Garamond"/>
                <w:sz w:val="20"/>
                <w:szCs w:val="20"/>
              </w:rPr>
              <w:t>"Where does my authority sit in the new structure?"</w:t>
            </w:r>
          </w:p>
        </w:tc>
        <w:tc>
          <w:tcPr>
            <w:tcW w:w="0" w:type="auto"/>
            <w:vAlign w:val="center"/>
            <w:hideMark/>
          </w:tcPr>
          <w:p w14:paraId="18B7BC14" w14:textId="77777777" w:rsidR="00145C22" w:rsidRPr="005B0A52" w:rsidRDefault="00145C22" w:rsidP="00502941">
            <w:pPr>
              <w:rPr>
                <w:rFonts w:ascii="Garamond" w:hAnsi="Garamond"/>
                <w:sz w:val="20"/>
                <w:szCs w:val="20"/>
              </w:rPr>
            </w:pPr>
            <w:r w:rsidRPr="005B0A52">
              <w:rPr>
                <w:rFonts w:ascii="Garamond" w:hAnsi="Garamond"/>
                <w:sz w:val="20"/>
                <w:szCs w:val="20"/>
              </w:rPr>
              <w:t>Action: Redefine their role as "Decision Owner" or "Implementation Metric Owner" for a specific phase, giving them new, defined control.</w:t>
            </w:r>
          </w:p>
        </w:tc>
      </w:tr>
      <w:tr w:rsidR="00145C22" w:rsidRPr="005B0A52" w14:paraId="4C2EE642" w14:textId="77777777" w:rsidTr="009807D1">
        <w:tc>
          <w:tcPr>
            <w:tcW w:w="0" w:type="auto"/>
            <w:vAlign w:val="center"/>
            <w:hideMark/>
          </w:tcPr>
          <w:p w14:paraId="1A9EBF6D" w14:textId="77777777" w:rsidR="00145C22" w:rsidRPr="005B0A52" w:rsidRDefault="00145C22" w:rsidP="00502941">
            <w:pPr>
              <w:rPr>
                <w:rFonts w:ascii="Garamond" w:hAnsi="Garamond"/>
                <w:sz w:val="20"/>
                <w:szCs w:val="20"/>
              </w:rPr>
            </w:pPr>
            <w:r w:rsidRPr="005B0A52">
              <w:rPr>
                <w:rFonts w:ascii="Garamond" w:hAnsi="Garamond"/>
                <w:sz w:val="20"/>
                <w:szCs w:val="20"/>
              </w:rPr>
              <w:t>The Sceptic (Technical/Audit Teams)</w:t>
            </w:r>
          </w:p>
        </w:tc>
        <w:tc>
          <w:tcPr>
            <w:tcW w:w="0" w:type="auto"/>
            <w:vAlign w:val="center"/>
            <w:hideMark/>
          </w:tcPr>
          <w:p w14:paraId="57226E65" w14:textId="77777777" w:rsidR="00145C22" w:rsidRPr="005B0A52" w:rsidRDefault="00145C22" w:rsidP="00502941">
            <w:pPr>
              <w:rPr>
                <w:rFonts w:ascii="Garamond" w:hAnsi="Garamond"/>
                <w:sz w:val="20"/>
                <w:szCs w:val="20"/>
              </w:rPr>
            </w:pPr>
            <w:r w:rsidRPr="005B0A52">
              <w:rPr>
                <w:rFonts w:ascii="Garamond" w:hAnsi="Garamond"/>
                <w:sz w:val="20"/>
                <w:szCs w:val="20"/>
              </w:rPr>
              <w:t>Loss of Certainty / Compliance ("The new idea is risky/untested.")</w:t>
            </w:r>
          </w:p>
        </w:tc>
        <w:tc>
          <w:tcPr>
            <w:tcW w:w="0" w:type="auto"/>
            <w:vAlign w:val="center"/>
            <w:hideMark/>
          </w:tcPr>
          <w:p w14:paraId="5EF20290" w14:textId="77777777" w:rsidR="00145C22" w:rsidRPr="005B0A52" w:rsidRDefault="00145C22" w:rsidP="00502941">
            <w:pPr>
              <w:rPr>
                <w:rFonts w:ascii="Garamond" w:hAnsi="Garamond"/>
                <w:sz w:val="20"/>
                <w:szCs w:val="20"/>
              </w:rPr>
            </w:pPr>
            <w:r w:rsidRPr="005B0A52">
              <w:rPr>
                <w:rFonts w:ascii="Garamond" w:hAnsi="Garamond"/>
                <w:sz w:val="20"/>
                <w:szCs w:val="20"/>
              </w:rPr>
              <w:t>"How will this reduce risk, and what is the contingency plan?"</w:t>
            </w:r>
          </w:p>
        </w:tc>
        <w:tc>
          <w:tcPr>
            <w:tcW w:w="0" w:type="auto"/>
            <w:vAlign w:val="center"/>
            <w:hideMark/>
          </w:tcPr>
          <w:p w14:paraId="05594168" w14:textId="77777777" w:rsidR="00145C22" w:rsidRPr="005B0A52" w:rsidRDefault="00145C22" w:rsidP="00502941">
            <w:pPr>
              <w:rPr>
                <w:rFonts w:ascii="Garamond" w:hAnsi="Garamond"/>
                <w:sz w:val="20"/>
                <w:szCs w:val="20"/>
              </w:rPr>
            </w:pPr>
            <w:r w:rsidRPr="005B0A52">
              <w:rPr>
                <w:rFonts w:ascii="Garamond" w:hAnsi="Garamond"/>
                <w:sz w:val="20"/>
                <w:szCs w:val="20"/>
              </w:rPr>
              <w:t>Action: Engage them in the design phase as risk-mitigation consultants. Focus communication on the long-term reduction of regulatory risk.</w:t>
            </w:r>
          </w:p>
        </w:tc>
      </w:tr>
    </w:tbl>
    <w:p w14:paraId="3E4443A6" w14:textId="77777777" w:rsidR="00145C22" w:rsidRPr="005B0A52" w:rsidRDefault="00145C22" w:rsidP="00502941">
      <w:pPr>
        <w:rPr>
          <w:rFonts w:ascii="Garamond" w:hAnsi="Garamond"/>
          <w:b/>
          <w:bCs/>
          <w:sz w:val="20"/>
          <w:szCs w:val="20"/>
        </w:rPr>
      </w:pPr>
    </w:p>
    <w:p w14:paraId="5BE410B1" w14:textId="77777777" w:rsidR="00145C22" w:rsidRPr="005B0A52" w:rsidRDefault="00145C22" w:rsidP="00502941">
      <w:pPr>
        <w:pStyle w:val="Heading3"/>
        <w:rPr>
          <w:rFonts w:ascii="Garamond" w:hAnsi="Garamond"/>
          <w:color w:val="auto"/>
          <w:sz w:val="22"/>
          <w:szCs w:val="22"/>
        </w:rPr>
      </w:pPr>
      <w:bookmarkStart w:id="60" w:name="_Hlk210666141"/>
      <w:r w:rsidRPr="005B0A52">
        <w:rPr>
          <w:rFonts w:ascii="Garamond" w:hAnsi="Garamond"/>
          <w:color w:val="auto"/>
          <w:sz w:val="22"/>
          <w:szCs w:val="22"/>
        </w:rPr>
        <w:t>Part 3: The Change Narrative Prompt</w:t>
      </w:r>
    </w:p>
    <w:p w14:paraId="57614AE3" w14:textId="28E438E6" w:rsidR="00145C22" w:rsidRPr="005B0A52" w:rsidRDefault="00145C22" w:rsidP="00502941">
      <w:pPr>
        <w:rPr>
          <w:rFonts w:ascii="Garamond" w:hAnsi="Garamond"/>
          <w:sz w:val="22"/>
          <w:szCs w:val="22"/>
        </w:rPr>
      </w:pPr>
      <w:bookmarkStart w:id="61" w:name="_Hlk210666184"/>
      <w:bookmarkEnd w:id="60"/>
      <w:r w:rsidRPr="005B0A52">
        <w:rPr>
          <w:rFonts w:ascii="Garamond" w:hAnsi="Garamond"/>
          <w:sz w:val="22"/>
          <w:szCs w:val="22"/>
        </w:rPr>
        <w:t>People rally behind a compelling "Why." Use these prompts to translate your abstract change strategy into a human-centered story that builds trust and momentum (as per the Translate Strategy into Story principle).</w:t>
      </w:r>
    </w:p>
    <w:p w14:paraId="5667A2F3" w14:textId="77777777" w:rsidR="00145C22" w:rsidRPr="005B0A52" w:rsidRDefault="00145C22" w:rsidP="00502941">
      <w:pPr>
        <w:rPr>
          <w:rFonts w:ascii="Garamond" w:hAnsi="Garamond"/>
          <w:sz w:val="20"/>
          <w:szCs w:val="20"/>
        </w:rPr>
      </w:pPr>
    </w:p>
    <w:tbl>
      <w:tblPr>
        <w:tblStyle w:val="TableGridLight"/>
        <w:tblW w:w="7002" w:type="dxa"/>
        <w:tblLook w:val="04A0" w:firstRow="1" w:lastRow="0" w:firstColumn="1" w:lastColumn="0" w:noHBand="0" w:noVBand="1"/>
      </w:tblPr>
      <w:tblGrid>
        <w:gridCol w:w="1945"/>
        <w:gridCol w:w="5057"/>
      </w:tblGrid>
      <w:tr w:rsidR="00145C22" w:rsidRPr="005B0A52" w14:paraId="6FC724B0" w14:textId="77777777" w:rsidTr="006618F9">
        <w:trPr>
          <w:trHeight w:val="445"/>
        </w:trPr>
        <w:tc>
          <w:tcPr>
            <w:tcW w:w="0" w:type="auto"/>
            <w:shd w:val="clear" w:color="auto" w:fill="FFC000"/>
            <w:vAlign w:val="center"/>
            <w:hideMark/>
          </w:tcPr>
          <w:p w14:paraId="4A82D895" w14:textId="77777777" w:rsidR="00145C22" w:rsidRPr="005B0A52" w:rsidRDefault="00145C22" w:rsidP="00502941">
            <w:pPr>
              <w:rPr>
                <w:rFonts w:ascii="Garamond" w:hAnsi="Garamond"/>
                <w:b/>
                <w:bCs/>
                <w:sz w:val="20"/>
                <w:szCs w:val="20"/>
              </w:rPr>
            </w:pPr>
            <w:r w:rsidRPr="005B0A52">
              <w:rPr>
                <w:rFonts w:ascii="Garamond" w:hAnsi="Garamond"/>
                <w:b/>
                <w:bCs/>
                <w:sz w:val="20"/>
                <w:szCs w:val="20"/>
              </w:rPr>
              <w:t>Narrative Prompt</w:t>
            </w:r>
          </w:p>
        </w:tc>
        <w:tc>
          <w:tcPr>
            <w:tcW w:w="0" w:type="auto"/>
            <w:shd w:val="clear" w:color="auto" w:fill="FFC000"/>
            <w:vAlign w:val="center"/>
            <w:hideMark/>
          </w:tcPr>
          <w:p w14:paraId="18BB981C" w14:textId="77777777" w:rsidR="00145C22" w:rsidRPr="005B0A52" w:rsidRDefault="00145C22" w:rsidP="00502941">
            <w:pPr>
              <w:rPr>
                <w:rFonts w:ascii="Garamond" w:hAnsi="Garamond"/>
                <w:b/>
                <w:bCs/>
                <w:sz w:val="20"/>
                <w:szCs w:val="20"/>
              </w:rPr>
            </w:pPr>
            <w:r w:rsidRPr="005B0A52">
              <w:rPr>
                <w:rFonts w:ascii="Garamond" w:hAnsi="Garamond"/>
                <w:b/>
                <w:bCs/>
                <w:sz w:val="20"/>
                <w:szCs w:val="20"/>
              </w:rPr>
              <w:t>Your Answer (Drafting the Core Story)</w:t>
            </w:r>
          </w:p>
        </w:tc>
      </w:tr>
      <w:tr w:rsidR="00145C22" w:rsidRPr="005B0A52" w14:paraId="0211F2E8" w14:textId="77777777" w:rsidTr="009807D1">
        <w:trPr>
          <w:trHeight w:val="790"/>
        </w:trPr>
        <w:tc>
          <w:tcPr>
            <w:tcW w:w="0" w:type="auto"/>
            <w:hideMark/>
          </w:tcPr>
          <w:p w14:paraId="45D76ED2" w14:textId="77777777" w:rsidR="00145C22" w:rsidRPr="005B0A52" w:rsidRDefault="00145C22" w:rsidP="00502941">
            <w:pPr>
              <w:rPr>
                <w:rFonts w:ascii="Garamond" w:hAnsi="Garamond"/>
                <w:sz w:val="20"/>
                <w:szCs w:val="20"/>
              </w:rPr>
            </w:pPr>
            <w:r w:rsidRPr="005B0A52">
              <w:rPr>
                <w:rFonts w:ascii="Garamond" w:hAnsi="Garamond"/>
                <w:sz w:val="20"/>
                <w:szCs w:val="20"/>
              </w:rPr>
              <w:t>1. The Burning Platform (The Truth)</w:t>
            </w:r>
          </w:p>
        </w:tc>
        <w:tc>
          <w:tcPr>
            <w:tcW w:w="0" w:type="auto"/>
            <w:hideMark/>
          </w:tcPr>
          <w:p w14:paraId="74C343EE" w14:textId="77777777" w:rsidR="00145C22" w:rsidRPr="005B0A52" w:rsidRDefault="00145C22" w:rsidP="00502941">
            <w:pPr>
              <w:rPr>
                <w:rFonts w:ascii="Garamond" w:hAnsi="Garamond"/>
                <w:sz w:val="20"/>
                <w:szCs w:val="20"/>
              </w:rPr>
            </w:pPr>
            <w:r w:rsidRPr="005B0A52">
              <w:rPr>
                <w:rFonts w:ascii="Garamond" w:hAnsi="Garamond"/>
                <w:sz w:val="20"/>
                <w:szCs w:val="20"/>
              </w:rPr>
              <w:t>What is the biggest, most undeniable truth (data or human story) about why we cannot continue the old way? (Answer with urgency and empathy.)</w:t>
            </w:r>
          </w:p>
        </w:tc>
      </w:tr>
      <w:tr w:rsidR="00145C22" w:rsidRPr="005B0A52" w14:paraId="1BC546C1" w14:textId="77777777" w:rsidTr="009807D1">
        <w:trPr>
          <w:trHeight w:val="800"/>
        </w:trPr>
        <w:tc>
          <w:tcPr>
            <w:tcW w:w="0" w:type="auto"/>
            <w:hideMark/>
          </w:tcPr>
          <w:p w14:paraId="05A06210" w14:textId="77777777" w:rsidR="00145C22" w:rsidRPr="005B0A52" w:rsidRDefault="00145C22" w:rsidP="00502941">
            <w:pPr>
              <w:rPr>
                <w:rFonts w:ascii="Garamond" w:hAnsi="Garamond"/>
                <w:sz w:val="20"/>
                <w:szCs w:val="20"/>
              </w:rPr>
            </w:pPr>
            <w:r w:rsidRPr="005B0A52">
              <w:rPr>
                <w:rFonts w:ascii="Garamond" w:hAnsi="Garamond"/>
                <w:sz w:val="20"/>
                <w:szCs w:val="20"/>
              </w:rPr>
              <w:t>2. The Promised Land (The Vision)</w:t>
            </w:r>
          </w:p>
        </w:tc>
        <w:tc>
          <w:tcPr>
            <w:tcW w:w="0" w:type="auto"/>
            <w:hideMark/>
          </w:tcPr>
          <w:p w14:paraId="74DEA0A1" w14:textId="77777777" w:rsidR="00145C22" w:rsidRPr="005B0A52" w:rsidRDefault="00145C22" w:rsidP="00502941">
            <w:pPr>
              <w:rPr>
                <w:rFonts w:ascii="Garamond" w:hAnsi="Garamond"/>
                <w:sz w:val="20"/>
                <w:szCs w:val="20"/>
              </w:rPr>
            </w:pPr>
            <w:r w:rsidRPr="005B0A52">
              <w:rPr>
                <w:rFonts w:ascii="Garamond" w:hAnsi="Garamond"/>
                <w:sz w:val="20"/>
                <w:szCs w:val="20"/>
              </w:rPr>
              <w:t>What specific, tangible, positive future state will this change unlock for our customer/end-user/team? (Answer with clarity and excitement.)</w:t>
            </w:r>
          </w:p>
        </w:tc>
      </w:tr>
      <w:tr w:rsidR="00145C22" w:rsidRPr="005B0A52" w14:paraId="07630988" w14:textId="77777777" w:rsidTr="009807D1">
        <w:trPr>
          <w:trHeight w:val="529"/>
        </w:trPr>
        <w:tc>
          <w:tcPr>
            <w:tcW w:w="0" w:type="auto"/>
            <w:hideMark/>
          </w:tcPr>
          <w:p w14:paraId="7A3811A2" w14:textId="77777777" w:rsidR="00145C22" w:rsidRPr="005B0A52" w:rsidRDefault="00145C22" w:rsidP="00502941">
            <w:pPr>
              <w:rPr>
                <w:rFonts w:ascii="Garamond" w:hAnsi="Garamond"/>
                <w:sz w:val="20"/>
                <w:szCs w:val="20"/>
              </w:rPr>
            </w:pPr>
            <w:r w:rsidRPr="005B0A52">
              <w:rPr>
                <w:rFonts w:ascii="Garamond" w:hAnsi="Garamond"/>
                <w:sz w:val="20"/>
                <w:szCs w:val="20"/>
              </w:rPr>
              <w:t>3. My Anchor (The Values Connection)</w:t>
            </w:r>
          </w:p>
        </w:tc>
        <w:tc>
          <w:tcPr>
            <w:tcW w:w="0" w:type="auto"/>
            <w:hideMark/>
          </w:tcPr>
          <w:p w14:paraId="5409648B" w14:textId="77777777" w:rsidR="00145C22" w:rsidRPr="005B0A52" w:rsidRDefault="00145C22" w:rsidP="00502941">
            <w:pPr>
              <w:rPr>
                <w:rFonts w:ascii="Garamond" w:hAnsi="Garamond"/>
                <w:sz w:val="20"/>
                <w:szCs w:val="20"/>
              </w:rPr>
            </w:pPr>
            <w:r w:rsidRPr="005B0A52">
              <w:rPr>
                <w:rFonts w:ascii="Garamond" w:hAnsi="Garamond"/>
                <w:sz w:val="20"/>
                <w:szCs w:val="20"/>
              </w:rPr>
              <w:t>Which core organisational value does this change uphold above all else? (e.g., integrity, customer focus, respect)</w:t>
            </w:r>
          </w:p>
        </w:tc>
      </w:tr>
      <w:tr w:rsidR="00145C22" w:rsidRPr="005B0A52" w14:paraId="066F8AD3" w14:textId="77777777" w:rsidTr="009807D1">
        <w:trPr>
          <w:trHeight w:val="519"/>
        </w:trPr>
        <w:tc>
          <w:tcPr>
            <w:tcW w:w="0" w:type="auto"/>
            <w:hideMark/>
          </w:tcPr>
          <w:p w14:paraId="7D71627F" w14:textId="77777777" w:rsidR="00145C22" w:rsidRPr="005B0A52" w:rsidRDefault="00145C22" w:rsidP="00502941">
            <w:pPr>
              <w:rPr>
                <w:rFonts w:ascii="Garamond" w:hAnsi="Garamond"/>
                <w:sz w:val="20"/>
                <w:szCs w:val="20"/>
              </w:rPr>
            </w:pPr>
            <w:r w:rsidRPr="005B0A52">
              <w:rPr>
                <w:rFonts w:ascii="Garamond" w:hAnsi="Garamond"/>
                <w:sz w:val="20"/>
                <w:szCs w:val="20"/>
              </w:rPr>
              <w:t>4. The First Step (The Call to Action)</w:t>
            </w:r>
          </w:p>
        </w:tc>
        <w:tc>
          <w:tcPr>
            <w:tcW w:w="0" w:type="auto"/>
            <w:hideMark/>
          </w:tcPr>
          <w:p w14:paraId="01DC95E8" w14:textId="77777777" w:rsidR="00145C22" w:rsidRPr="005B0A52" w:rsidRDefault="00145C22" w:rsidP="00502941">
            <w:pPr>
              <w:rPr>
                <w:rFonts w:ascii="Garamond" w:hAnsi="Garamond"/>
                <w:sz w:val="20"/>
                <w:szCs w:val="20"/>
              </w:rPr>
            </w:pPr>
            <w:r w:rsidRPr="005B0A52">
              <w:rPr>
                <w:rFonts w:ascii="Garamond" w:hAnsi="Garamond"/>
                <w:sz w:val="20"/>
                <w:szCs w:val="20"/>
              </w:rPr>
              <w:t>What is the one simple, high-visibility action every person must take next week to start the journey?</w:t>
            </w:r>
          </w:p>
        </w:tc>
      </w:tr>
    </w:tbl>
    <w:p w14:paraId="002D7436" w14:textId="77777777" w:rsidR="00145C22" w:rsidRPr="005B0A52" w:rsidRDefault="00145C22" w:rsidP="00502941">
      <w:pPr>
        <w:pStyle w:val="NormalWeb"/>
        <w:jc w:val="left"/>
        <w:rPr>
          <w:rFonts w:ascii="Garamond" w:hAnsi="Garamond"/>
          <w:sz w:val="22"/>
          <w:szCs w:val="22"/>
        </w:rPr>
      </w:pPr>
      <w:r w:rsidRPr="005B0A52">
        <w:rPr>
          <w:rFonts w:ascii="Garamond" w:hAnsi="Garamond"/>
          <w:sz w:val="22"/>
          <w:szCs w:val="22"/>
        </w:rPr>
        <w:lastRenderedPageBreak/>
        <w:t>Example Narrative Sentence Structure: "We must stop [Burning Platform] because it violates our value of [My Anchor]. The exciting news is that by [First Step], we will start delivering [Promised Land]."</w:t>
      </w:r>
    </w:p>
    <w:bookmarkEnd w:id="61"/>
    <w:p w14:paraId="426A6775" w14:textId="77777777" w:rsidR="00934963" w:rsidRPr="005B0A52" w:rsidRDefault="00934963" w:rsidP="00502941">
      <w:pPr>
        <w:spacing w:after="160" w:line="259" w:lineRule="auto"/>
        <w:rPr>
          <w:rFonts w:ascii="Garamond" w:hAnsi="Garamond"/>
          <w:sz w:val="56"/>
          <w:szCs w:val="56"/>
        </w:rPr>
      </w:pPr>
    </w:p>
    <w:p w14:paraId="6053AF86" w14:textId="77777777" w:rsidR="000C2E1D" w:rsidRPr="005B0A52" w:rsidRDefault="000C2E1D" w:rsidP="00502941">
      <w:pPr>
        <w:pStyle w:val="Title"/>
        <w:rPr>
          <w:rFonts w:ascii="Garamond" w:hAnsi="Garamond"/>
        </w:rPr>
      </w:pPr>
    </w:p>
    <w:p w14:paraId="7ED67CCC" w14:textId="262C7CF0" w:rsidR="00A87F29" w:rsidRPr="005B0A52" w:rsidRDefault="00A87F29" w:rsidP="00502941">
      <w:pPr>
        <w:pStyle w:val="Title"/>
        <w:rPr>
          <w:rFonts w:ascii="Garamond" w:eastAsia="Calibri" w:hAnsi="Garamond"/>
        </w:rPr>
      </w:pPr>
      <w:bookmarkStart w:id="62" w:name="_Toc202039993"/>
      <w:bookmarkStart w:id="63" w:name="_Toc209889935"/>
      <w:bookmarkEnd w:id="38"/>
      <w:bookmarkEnd w:id="39"/>
    </w:p>
    <w:p w14:paraId="13C1D10B" w14:textId="549A51EC" w:rsidR="00BD6345" w:rsidRPr="005B0A52" w:rsidRDefault="00BD6345" w:rsidP="00502941">
      <w:pPr>
        <w:spacing w:after="160" w:line="259" w:lineRule="auto"/>
        <w:rPr>
          <w:rFonts w:ascii="Garamond" w:eastAsia="Calibri" w:hAnsi="Garamond"/>
          <w:sz w:val="56"/>
          <w:szCs w:val="56"/>
        </w:rPr>
      </w:pPr>
      <w:r w:rsidRPr="005B0A52">
        <w:rPr>
          <w:rFonts w:ascii="Garamond" w:eastAsia="Calibri" w:hAnsi="Garamond"/>
        </w:rPr>
        <w:br w:type="page"/>
      </w:r>
    </w:p>
    <w:p w14:paraId="424EC2A1" w14:textId="77777777" w:rsidR="000C2E1D" w:rsidRPr="005B0A52" w:rsidRDefault="002D6533" w:rsidP="00502941">
      <w:pPr>
        <w:pStyle w:val="Title"/>
        <w:rPr>
          <w:rFonts w:ascii="Garamond" w:eastAsia="Calibri" w:hAnsi="Garamond"/>
        </w:rPr>
      </w:pPr>
      <w:r w:rsidRPr="005B0A52">
        <w:rPr>
          <w:rFonts w:ascii="Garamond" w:eastAsia="Calibri" w:hAnsi="Garamond"/>
        </w:rPr>
        <w:lastRenderedPageBreak/>
        <w:t>Part IV</w:t>
      </w:r>
    </w:p>
    <w:p w14:paraId="48FF9677" w14:textId="628D7440" w:rsidR="002D6533" w:rsidRPr="005B0A52" w:rsidRDefault="002D6533" w:rsidP="00502941">
      <w:pPr>
        <w:pStyle w:val="Title"/>
        <w:rPr>
          <w:rFonts w:ascii="Garamond" w:hAnsi="Garamond"/>
        </w:rPr>
      </w:pPr>
      <w:r w:rsidRPr="005B0A52">
        <w:rPr>
          <w:rFonts w:ascii="Garamond" w:eastAsia="Calibri" w:hAnsi="Garamond"/>
        </w:rPr>
        <w:t>Leading the Ascent: Community, Legacy, and Action</w:t>
      </w:r>
    </w:p>
    <w:p w14:paraId="6D3598C1" w14:textId="77777777" w:rsidR="002D6533" w:rsidRPr="005B0A52" w:rsidRDefault="002D6533" w:rsidP="00502941">
      <w:pPr>
        <w:pStyle w:val="Title"/>
        <w:rPr>
          <w:rFonts w:ascii="Garamond" w:hAnsi="Garamond"/>
          <w:sz w:val="24"/>
          <w:szCs w:val="24"/>
        </w:rPr>
      </w:pPr>
      <w:r w:rsidRPr="005B0A52">
        <w:rPr>
          <w:rFonts w:ascii="Garamond" w:eastAsia="Calibri" w:hAnsi="Garamond"/>
          <w:sz w:val="24"/>
          <w:szCs w:val="24"/>
        </w:rPr>
        <w:t xml:space="preserve">The final part focuses on the </w:t>
      </w:r>
      <w:r w:rsidRPr="005B0A52">
        <w:rPr>
          <w:rFonts w:ascii="Garamond" w:hAnsi="Garamond"/>
          <w:sz w:val="24"/>
          <w:szCs w:val="24"/>
        </w:rPr>
        <w:t xml:space="preserve">multiplier effect, </w:t>
      </w:r>
      <w:r w:rsidRPr="005B0A52">
        <w:rPr>
          <w:rFonts w:ascii="Garamond" w:eastAsia="Calibri" w:hAnsi="Garamond"/>
          <w:sz w:val="24"/>
          <w:szCs w:val="24"/>
        </w:rPr>
        <w:t>how successful women champion others, build community, and solidify their career impact and legacy, concluding with essential implementation tools</w:t>
      </w:r>
    </w:p>
    <w:p w14:paraId="3C321F4C" w14:textId="77777777" w:rsidR="002D6533" w:rsidRPr="005B0A52" w:rsidRDefault="002D6533" w:rsidP="00502941">
      <w:pPr>
        <w:rPr>
          <w:rFonts w:ascii="Garamond" w:hAnsi="Garamond"/>
          <w:sz w:val="32"/>
          <w:szCs w:val="32"/>
        </w:rPr>
      </w:pPr>
    </w:p>
    <w:p w14:paraId="69E771C3" w14:textId="77777777" w:rsidR="002D6533" w:rsidRPr="005B0A52" w:rsidRDefault="002D6533" w:rsidP="00502941">
      <w:pPr>
        <w:rPr>
          <w:rFonts w:ascii="Garamond" w:hAnsi="Garamond"/>
          <w:sz w:val="32"/>
          <w:szCs w:val="32"/>
        </w:rPr>
      </w:pPr>
    </w:p>
    <w:p w14:paraId="6F0426CB" w14:textId="77777777" w:rsidR="002D6533" w:rsidRPr="005B0A52" w:rsidRDefault="002D6533" w:rsidP="00502941">
      <w:pPr>
        <w:rPr>
          <w:rFonts w:ascii="Garamond" w:hAnsi="Garamond"/>
          <w:sz w:val="56"/>
          <w:szCs w:val="56"/>
        </w:rPr>
      </w:pPr>
      <w:r w:rsidRPr="005B0A52">
        <w:rPr>
          <w:rFonts w:ascii="Garamond" w:hAnsi="Garamond"/>
        </w:rPr>
        <w:br w:type="page"/>
      </w:r>
    </w:p>
    <w:p w14:paraId="0E71188A" w14:textId="6C80DD71" w:rsidR="002D6533" w:rsidRPr="005B0A52" w:rsidRDefault="00851CC5" w:rsidP="00502941">
      <w:pPr>
        <w:pStyle w:val="Title"/>
        <w:rPr>
          <w:rFonts w:ascii="Garamond" w:hAnsi="Garamond"/>
        </w:rPr>
      </w:pPr>
      <w:bookmarkStart w:id="64" w:name="_Toc202040030"/>
      <w:bookmarkStart w:id="65" w:name="_Toc209890021"/>
      <w:bookmarkEnd w:id="62"/>
      <w:bookmarkEnd w:id="63"/>
      <w:r w:rsidRPr="005B0A52">
        <w:rPr>
          <w:rFonts w:ascii="Garamond" w:hAnsi="Garamond"/>
        </w:rPr>
        <w:lastRenderedPageBreak/>
        <w:t xml:space="preserve">Chapter </w:t>
      </w:r>
      <w:r w:rsidR="002D6533" w:rsidRPr="005B0A52">
        <w:rPr>
          <w:rFonts w:ascii="Garamond" w:hAnsi="Garamond"/>
        </w:rPr>
        <w:t>1</w:t>
      </w:r>
      <w:r w:rsidR="00F277A7" w:rsidRPr="005B0A52">
        <w:rPr>
          <w:rFonts w:ascii="Garamond" w:hAnsi="Garamond"/>
        </w:rPr>
        <w:t>5</w:t>
      </w:r>
      <w:r w:rsidRPr="005B0A52">
        <w:rPr>
          <w:rFonts w:ascii="Garamond" w:hAnsi="Garamond"/>
        </w:rPr>
        <w:t xml:space="preserve">: </w:t>
      </w:r>
      <w:r w:rsidR="002D6533" w:rsidRPr="005B0A52">
        <w:rPr>
          <w:rFonts w:ascii="Garamond" w:hAnsi="Garamond"/>
        </w:rPr>
        <w:t>Lifting As We Climb – How Women Can Champion Each Other in Business</w:t>
      </w:r>
      <w:bookmarkEnd w:id="64"/>
      <w:bookmarkEnd w:id="65"/>
    </w:p>
    <w:p w14:paraId="23C710D8" w14:textId="77777777" w:rsidR="002D6533" w:rsidRPr="005B0A52" w:rsidRDefault="002D6533" w:rsidP="00502941">
      <w:pPr>
        <w:rPr>
          <w:rFonts w:ascii="Garamond" w:hAnsi="Garamond"/>
          <w:i/>
        </w:rPr>
      </w:pPr>
      <w:bookmarkStart w:id="66" w:name="_Toc204436435"/>
      <w:bookmarkStart w:id="67" w:name="_Toc209890019"/>
    </w:p>
    <w:p w14:paraId="0180ABDF" w14:textId="77777777" w:rsidR="00851CC5" w:rsidRPr="005B0A52" w:rsidRDefault="00851CC5">
      <w:pPr>
        <w:spacing w:after="160" w:line="259" w:lineRule="auto"/>
        <w:rPr>
          <w:rFonts w:ascii="Garamond" w:eastAsia="Helvetica" w:hAnsi="Garamond"/>
          <w:sz w:val="26"/>
          <w:szCs w:val="26"/>
        </w:rPr>
      </w:pPr>
      <w:bookmarkStart w:id="68" w:name="_Toc202040042"/>
      <w:bookmarkStart w:id="69" w:name="_Toc209890036"/>
      <w:bookmarkEnd w:id="66"/>
      <w:bookmarkEnd w:id="67"/>
      <w:r w:rsidRPr="005B0A52">
        <w:rPr>
          <w:rFonts w:ascii="Garamond" w:eastAsia="Helvetica" w:hAnsi="Garamond"/>
        </w:rPr>
        <w:br w:type="page"/>
      </w:r>
    </w:p>
    <w:p w14:paraId="36B47F93" w14:textId="64DCB10A" w:rsidR="000A235C" w:rsidRPr="00955C4D" w:rsidRDefault="000A235C" w:rsidP="00502941">
      <w:pPr>
        <w:pStyle w:val="Heading2"/>
        <w:rPr>
          <w:rFonts w:ascii="Garamond" w:eastAsia="Helvetica" w:hAnsi="Garamond"/>
          <w:color w:val="auto"/>
          <w:sz w:val="32"/>
          <w:szCs w:val="32"/>
          <w:u w:val="single"/>
        </w:rPr>
      </w:pPr>
      <w:r w:rsidRPr="00955C4D">
        <w:rPr>
          <w:rFonts w:ascii="Garamond" w:eastAsia="Helvetica" w:hAnsi="Garamond"/>
          <w:color w:val="auto"/>
          <w:sz w:val="32"/>
          <w:szCs w:val="32"/>
          <w:u w:val="single"/>
        </w:rPr>
        <w:lastRenderedPageBreak/>
        <w:t xml:space="preserve">Amplification </w:t>
      </w:r>
      <w:r w:rsidR="00F7433F" w:rsidRPr="00955C4D">
        <w:rPr>
          <w:rFonts w:ascii="Garamond" w:eastAsia="Helvetica" w:hAnsi="Garamond"/>
          <w:color w:val="auto"/>
          <w:sz w:val="32"/>
          <w:szCs w:val="32"/>
          <w:u w:val="single"/>
        </w:rPr>
        <w:t>and</w:t>
      </w:r>
      <w:r w:rsidRPr="00955C4D">
        <w:rPr>
          <w:rFonts w:ascii="Garamond" w:eastAsia="Helvetica" w:hAnsi="Garamond"/>
          <w:color w:val="auto"/>
          <w:sz w:val="32"/>
          <w:szCs w:val="32"/>
          <w:u w:val="single"/>
        </w:rPr>
        <w:t xml:space="preserve"> Sponsorship Action Tracker</w:t>
      </w:r>
    </w:p>
    <w:p w14:paraId="458EFD0C" w14:textId="77777777" w:rsidR="000A235C" w:rsidRPr="005B0A52" w:rsidRDefault="000A235C" w:rsidP="00502941">
      <w:pPr>
        <w:pStyle w:val="Heading2"/>
        <w:rPr>
          <w:rFonts w:ascii="Garamond" w:hAnsi="Garamond"/>
          <w:color w:val="auto"/>
        </w:rPr>
      </w:pPr>
    </w:p>
    <w:p w14:paraId="198E9C9D" w14:textId="34966838" w:rsidR="000A235C" w:rsidRPr="005B0A52" w:rsidRDefault="000A235C" w:rsidP="00502941">
      <w:pPr>
        <w:rPr>
          <w:rFonts w:ascii="Garamond" w:hAnsi="Garamond"/>
          <w:sz w:val="20"/>
          <w:szCs w:val="20"/>
        </w:rPr>
      </w:pPr>
      <w:r w:rsidRPr="005B0A52">
        <w:rPr>
          <w:rFonts w:ascii="Garamond" w:hAnsi="Garamond"/>
          <w:sz w:val="20"/>
          <w:szCs w:val="20"/>
        </w:rPr>
        <w:t>This tool helps you turn the principles of "Lifting As We Climb" into measurable, consistent action. Commit to taking at least one significant sponsorship or amplification action each month and track its impact.</w:t>
      </w:r>
    </w:p>
    <w:p w14:paraId="0928ED4F" w14:textId="77777777" w:rsidR="000A235C" w:rsidRPr="005B0A52" w:rsidRDefault="000A235C" w:rsidP="00502941">
      <w:pPr>
        <w:rPr>
          <w:rFonts w:ascii="Garamond" w:hAnsi="Garamond"/>
          <w:sz w:val="20"/>
          <w:szCs w:val="20"/>
        </w:rPr>
      </w:pPr>
    </w:p>
    <w:tbl>
      <w:tblPr>
        <w:tblStyle w:val="TableGridLight"/>
        <w:tblW w:w="0" w:type="auto"/>
        <w:tblLook w:val="04A0" w:firstRow="1" w:lastRow="0" w:firstColumn="1" w:lastColumn="0" w:noHBand="0" w:noVBand="1"/>
      </w:tblPr>
      <w:tblGrid>
        <w:gridCol w:w="1352"/>
        <w:gridCol w:w="1308"/>
        <w:gridCol w:w="1275"/>
        <w:gridCol w:w="1169"/>
        <w:gridCol w:w="1770"/>
      </w:tblGrid>
      <w:tr w:rsidR="000A235C" w:rsidRPr="005B0A52" w14:paraId="181F8F9E" w14:textId="77777777" w:rsidTr="006618F9">
        <w:tc>
          <w:tcPr>
            <w:tcW w:w="0" w:type="auto"/>
            <w:shd w:val="clear" w:color="auto" w:fill="FFC000"/>
            <w:vAlign w:val="center"/>
            <w:hideMark/>
          </w:tcPr>
          <w:p w14:paraId="0F1AF20E" w14:textId="77777777" w:rsidR="000A235C" w:rsidRPr="005B0A52" w:rsidRDefault="000A235C" w:rsidP="00502941">
            <w:pPr>
              <w:pStyle w:val="NormalWeb"/>
              <w:jc w:val="left"/>
              <w:rPr>
                <w:rFonts w:ascii="Garamond" w:hAnsi="Garamond"/>
                <w:b/>
                <w:bCs/>
                <w:sz w:val="20"/>
                <w:szCs w:val="20"/>
              </w:rPr>
            </w:pPr>
            <w:r w:rsidRPr="005B0A52">
              <w:rPr>
                <w:rFonts w:ascii="Garamond" w:hAnsi="Garamond"/>
                <w:b/>
                <w:bCs/>
                <w:sz w:val="20"/>
                <w:szCs w:val="20"/>
              </w:rPr>
              <w:t>Target Colleague's Name/Role</w:t>
            </w:r>
          </w:p>
        </w:tc>
        <w:tc>
          <w:tcPr>
            <w:tcW w:w="1308" w:type="dxa"/>
            <w:shd w:val="clear" w:color="auto" w:fill="FFC000"/>
            <w:vAlign w:val="center"/>
            <w:hideMark/>
          </w:tcPr>
          <w:p w14:paraId="17C4AD59" w14:textId="77777777" w:rsidR="000A235C" w:rsidRPr="005B0A52" w:rsidRDefault="000A235C" w:rsidP="00502941">
            <w:pPr>
              <w:pStyle w:val="NormalWeb"/>
              <w:jc w:val="left"/>
              <w:rPr>
                <w:rFonts w:ascii="Garamond" w:hAnsi="Garamond"/>
                <w:b/>
                <w:bCs/>
                <w:sz w:val="20"/>
                <w:szCs w:val="20"/>
              </w:rPr>
            </w:pPr>
            <w:r w:rsidRPr="005B0A52">
              <w:rPr>
                <w:rFonts w:ascii="Garamond" w:hAnsi="Garamond"/>
                <w:b/>
                <w:bCs/>
                <w:sz w:val="20"/>
                <w:szCs w:val="20"/>
              </w:rPr>
              <w:t>Network Goal (Sponsor, Mentor, or Amplify?)</w:t>
            </w:r>
          </w:p>
        </w:tc>
        <w:tc>
          <w:tcPr>
            <w:tcW w:w="1275" w:type="dxa"/>
            <w:shd w:val="clear" w:color="auto" w:fill="FFC000"/>
            <w:vAlign w:val="center"/>
            <w:hideMark/>
          </w:tcPr>
          <w:p w14:paraId="6F3AF3E4" w14:textId="77777777" w:rsidR="000A235C" w:rsidRPr="005B0A52" w:rsidRDefault="000A235C" w:rsidP="00502941">
            <w:pPr>
              <w:pStyle w:val="NormalWeb"/>
              <w:jc w:val="left"/>
              <w:rPr>
                <w:rFonts w:ascii="Garamond" w:hAnsi="Garamond"/>
                <w:b/>
                <w:bCs/>
                <w:sz w:val="20"/>
                <w:szCs w:val="20"/>
              </w:rPr>
            </w:pPr>
            <w:r w:rsidRPr="005B0A52">
              <w:rPr>
                <w:rFonts w:ascii="Garamond" w:hAnsi="Garamond"/>
                <w:b/>
                <w:bCs/>
                <w:sz w:val="20"/>
                <w:szCs w:val="20"/>
              </w:rPr>
              <w:t>Specific Action Taken</w:t>
            </w:r>
          </w:p>
        </w:tc>
        <w:tc>
          <w:tcPr>
            <w:tcW w:w="1169" w:type="dxa"/>
            <w:shd w:val="clear" w:color="auto" w:fill="FFC000"/>
            <w:vAlign w:val="center"/>
            <w:hideMark/>
          </w:tcPr>
          <w:p w14:paraId="43AB5363" w14:textId="77777777" w:rsidR="000A235C" w:rsidRPr="005B0A52" w:rsidRDefault="000A235C" w:rsidP="00502941">
            <w:pPr>
              <w:pStyle w:val="NormalWeb"/>
              <w:jc w:val="left"/>
              <w:rPr>
                <w:rFonts w:ascii="Garamond" w:hAnsi="Garamond"/>
                <w:b/>
                <w:bCs/>
                <w:sz w:val="20"/>
                <w:szCs w:val="20"/>
              </w:rPr>
            </w:pPr>
            <w:r w:rsidRPr="005B0A52">
              <w:rPr>
                <w:rFonts w:ascii="Garamond" w:hAnsi="Garamond"/>
                <w:b/>
                <w:bCs/>
                <w:sz w:val="20"/>
                <w:szCs w:val="20"/>
              </w:rPr>
              <w:t>Date Completed</w:t>
            </w:r>
          </w:p>
        </w:tc>
        <w:tc>
          <w:tcPr>
            <w:tcW w:w="0" w:type="auto"/>
            <w:shd w:val="clear" w:color="auto" w:fill="FFC000"/>
            <w:vAlign w:val="center"/>
            <w:hideMark/>
          </w:tcPr>
          <w:p w14:paraId="1EAAC3A0" w14:textId="77777777" w:rsidR="000A235C" w:rsidRPr="005B0A52" w:rsidRDefault="000A235C" w:rsidP="00502941">
            <w:pPr>
              <w:pStyle w:val="NormalWeb"/>
              <w:jc w:val="left"/>
              <w:rPr>
                <w:rFonts w:ascii="Garamond" w:hAnsi="Garamond"/>
                <w:b/>
                <w:bCs/>
                <w:sz w:val="20"/>
                <w:szCs w:val="20"/>
              </w:rPr>
            </w:pPr>
            <w:r w:rsidRPr="005B0A52">
              <w:rPr>
                <w:rFonts w:ascii="Garamond" w:hAnsi="Garamond"/>
                <w:b/>
                <w:bCs/>
                <w:sz w:val="20"/>
                <w:szCs w:val="20"/>
              </w:rPr>
              <w:t>Result/Impact (For them and for you)</w:t>
            </w:r>
          </w:p>
        </w:tc>
      </w:tr>
      <w:tr w:rsidR="000A235C" w:rsidRPr="005B0A52" w14:paraId="6B9071FD" w14:textId="77777777" w:rsidTr="00942BEC">
        <w:trPr>
          <w:trHeight w:val="2331"/>
        </w:trPr>
        <w:tc>
          <w:tcPr>
            <w:tcW w:w="0" w:type="auto"/>
            <w:vAlign w:val="center"/>
            <w:hideMark/>
          </w:tcPr>
          <w:p w14:paraId="0DD5669C" w14:textId="77777777" w:rsidR="000A235C" w:rsidRPr="005B0A52" w:rsidRDefault="000A235C" w:rsidP="00502941">
            <w:pPr>
              <w:pStyle w:val="NormalWeb"/>
              <w:jc w:val="left"/>
              <w:rPr>
                <w:rFonts w:ascii="Garamond" w:hAnsi="Garamond"/>
                <w:sz w:val="20"/>
                <w:szCs w:val="20"/>
              </w:rPr>
            </w:pPr>
            <w:r w:rsidRPr="005B0A52">
              <w:rPr>
                <w:rFonts w:ascii="Garamond" w:hAnsi="Garamond"/>
                <w:sz w:val="20"/>
                <w:szCs w:val="20"/>
              </w:rPr>
              <w:t>Example: Jane Doe, Senior Analyst</w:t>
            </w:r>
          </w:p>
        </w:tc>
        <w:tc>
          <w:tcPr>
            <w:tcW w:w="1308" w:type="dxa"/>
            <w:vAlign w:val="center"/>
            <w:hideMark/>
          </w:tcPr>
          <w:p w14:paraId="4ECE29B7" w14:textId="77777777" w:rsidR="000A235C" w:rsidRPr="005B0A52" w:rsidRDefault="000A235C" w:rsidP="00502941">
            <w:pPr>
              <w:pStyle w:val="NormalWeb"/>
              <w:jc w:val="left"/>
              <w:rPr>
                <w:rFonts w:ascii="Garamond" w:hAnsi="Garamond"/>
                <w:sz w:val="20"/>
                <w:szCs w:val="20"/>
              </w:rPr>
            </w:pPr>
            <w:r w:rsidRPr="005B0A52">
              <w:rPr>
                <w:rFonts w:ascii="Garamond" w:hAnsi="Garamond"/>
                <w:sz w:val="20"/>
                <w:szCs w:val="20"/>
              </w:rPr>
              <w:t>Sponsor (Influence Circle)</w:t>
            </w:r>
          </w:p>
        </w:tc>
        <w:tc>
          <w:tcPr>
            <w:tcW w:w="1275" w:type="dxa"/>
            <w:vAlign w:val="center"/>
            <w:hideMark/>
          </w:tcPr>
          <w:p w14:paraId="5623306A" w14:textId="77777777" w:rsidR="000A235C" w:rsidRPr="005B0A52" w:rsidRDefault="000A235C" w:rsidP="00502941">
            <w:pPr>
              <w:pStyle w:val="NormalWeb"/>
              <w:jc w:val="left"/>
              <w:rPr>
                <w:rFonts w:ascii="Garamond" w:hAnsi="Garamond"/>
                <w:sz w:val="20"/>
                <w:szCs w:val="20"/>
              </w:rPr>
            </w:pPr>
            <w:r w:rsidRPr="005B0A52">
              <w:rPr>
                <w:rFonts w:ascii="Garamond" w:hAnsi="Garamond"/>
                <w:sz w:val="20"/>
                <w:szCs w:val="20"/>
              </w:rPr>
              <w:t>Nominated her for the internal "Emerging Leader" program and vouched for her to the VP.</w:t>
            </w:r>
          </w:p>
        </w:tc>
        <w:tc>
          <w:tcPr>
            <w:tcW w:w="1169" w:type="dxa"/>
            <w:vAlign w:val="center"/>
            <w:hideMark/>
          </w:tcPr>
          <w:p w14:paraId="1F0531AB" w14:textId="6F54C652" w:rsidR="000A235C" w:rsidRPr="005B0A52" w:rsidRDefault="001241B0" w:rsidP="00502941">
            <w:pPr>
              <w:pStyle w:val="NormalWeb"/>
              <w:jc w:val="left"/>
              <w:rPr>
                <w:rFonts w:ascii="Garamond" w:hAnsi="Garamond"/>
                <w:sz w:val="20"/>
                <w:szCs w:val="20"/>
              </w:rPr>
            </w:pPr>
            <w:r w:rsidRPr="005B0A52">
              <w:rPr>
                <w:rFonts w:ascii="Garamond" w:hAnsi="Garamond"/>
                <w:sz w:val="20"/>
                <w:szCs w:val="20"/>
              </w:rPr>
              <w:t>01/10/2025</w:t>
            </w:r>
          </w:p>
        </w:tc>
        <w:tc>
          <w:tcPr>
            <w:tcW w:w="0" w:type="auto"/>
            <w:vAlign w:val="center"/>
            <w:hideMark/>
          </w:tcPr>
          <w:p w14:paraId="6B217D9C" w14:textId="77777777" w:rsidR="001241B0" w:rsidRPr="005B0A52" w:rsidRDefault="000A235C" w:rsidP="00502941">
            <w:pPr>
              <w:pStyle w:val="NormalWeb"/>
              <w:jc w:val="left"/>
              <w:rPr>
                <w:rFonts w:ascii="Garamond" w:hAnsi="Garamond"/>
                <w:sz w:val="20"/>
                <w:szCs w:val="20"/>
              </w:rPr>
            </w:pPr>
            <w:r w:rsidRPr="005B0A52">
              <w:rPr>
                <w:rFonts w:ascii="Garamond" w:hAnsi="Garamond"/>
                <w:sz w:val="20"/>
                <w:szCs w:val="20"/>
              </w:rPr>
              <w:t xml:space="preserve">Them: She was shortlisted. </w:t>
            </w:r>
          </w:p>
          <w:p w14:paraId="254F3AD3" w14:textId="2249251D" w:rsidR="000A235C" w:rsidRPr="005B0A52" w:rsidRDefault="000A235C" w:rsidP="00502941">
            <w:pPr>
              <w:pStyle w:val="NormalWeb"/>
              <w:jc w:val="left"/>
              <w:rPr>
                <w:rFonts w:ascii="Garamond" w:hAnsi="Garamond"/>
                <w:sz w:val="20"/>
                <w:szCs w:val="20"/>
              </w:rPr>
            </w:pPr>
            <w:r w:rsidRPr="005B0A52">
              <w:rPr>
                <w:rFonts w:ascii="Garamond" w:hAnsi="Garamond"/>
                <w:sz w:val="20"/>
                <w:szCs w:val="20"/>
              </w:rPr>
              <w:t>Me: Deepened relationship with VP by demonstrating good talent spotting.</w:t>
            </w:r>
          </w:p>
        </w:tc>
      </w:tr>
      <w:tr w:rsidR="000A235C" w:rsidRPr="005B0A52" w14:paraId="61134B56" w14:textId="77777777" w:rsidTr="00942BEC">
        <w:tc>
          <w:tcPr>
            <w:tcW w:w="0" w:type="auto"/>
            <w:hideMark/>
          </w:tcPr>
          <w:p w14:paraId="22872CF1" w14:textId="77777777" w:rsidR="000A235C" w:rsidRPr="005B0A52" w:rsidRDefault="000A235C" w:rsidP="00502941">
            <w:pPr>
              <w:pStyle w:val="NormalWeb"/>
              <w:jc w:val="left"/>
              <w:rPr>
                <w:rFonts w:ascii="Garamond" w:hAnsi="Garamond"/>
                <w:b/>
                <w:bCs/>
                <w:sz w:val="22"/>
                <w:szCs w:val="22"/>
              </w:rPr>
            </w:pPr>
          </w:p>
        </w:tc>
        <w:tc>
          <w:tcPr>
            <w:tcW w:w="1308" w:type="dxa"/>
            <w:hideMark/>
          </w:tcPr>
          <w:p w14:paraId="36D3E873" w14:textId="77777777" w:rsidR="000A235C" w:rsidRPr="005B0A52" w:rsidRDefault="000A235C" w:rsidP="00502941">
            <w:pPr>
              <w:pStyle w:val="NormalWeb"/>
              <w:jc w:val="left"/>
              <w:rPr>
                <w:rFonts w:ascii="Garamond" w:hAnsi="Garamond"/>
                <w:b/>
                <w:bCs/>
                <w:sz w:val="22"/>
                <w:szCs w:val="22"/>
              </w:rPr>
            </w:pPr>
          </w:p>
        </w:tc>
        <w:tc>
          <w:tcPr>
            <w:tcW w:w="1275" w:type="dxa"/>
            <w:hideMark/>
          </w:tcPr>
          <w:p w14:paraId="7A8967E1" w14:textId="77777777" w:rsidR="000A235C" w:rsidRPr="005B0A52" w:rsidRDefault="000A235C" w:rsidP="00502941">
            <w:pPr>
              <w:pStyle w:val="NormalWeb"/>
              <w:jc w:val="left"/>
              <w:rPr>
                <w:rFonts w:ascii="Garamond" w:hAnsi="Garamond"/>
                <w:b/>
                <w:bCs/>
                <w:sz w:val="22"/>
                <w:szCs w:val="22"/>
              </w:rPr>
            </w:pPr>
          </w:p>
        </w:tc>
        <w:tc>
          <w:tcPr>
            <w:tcW w:w="1169" w:type="dxa"/>
            <w:hideMark/>
          </w:tcPr>
          <w:p w14:paraId="0463165B" w14:textId="77777777" w:rsidR="000A235C" w:rsidRPr="005B0A52" w:rsidRDefault="000A235C" w:rsidP="00502941">
            <w:pPr>
              <w:pStyle w:val="NormalWeb"/>
              <w:jc w:val="left"/>
              <w:rPr>
                <w:rFonts w:ascii="Garamond" w:hAnsi="Garamond"/>
                <w:b/>
                <w:bCs/>
                <w:sz w:val="22"/>
                <w:szCs w:val="22"/>
              </w:rPr>
            </w:pPr>
          </w:p>
        </w:tc>
        <w:tc>
          <w:tcPr>
            <w:tcW w:w="0" w:type="auto"/>
            <w:hideMark/>
          </w:tcPr>
          <w:p w14:paraId="685D5F06" w14:textId="77777777" w:rsidR="000A235C" w:rsidRPr="005B0A52" w:rsidRDefault="000A235C" w:rsidP="00502941">
            <w:pPr>
              <w:pStyle w:val="NormalWeb"/>
              <w:jc w:val="left"/>
              <w:rPr>
                <w:rFonts w:ascii="Garamond" w:hAnsi="Garamond"/>
                <w:b/>
                <w:bCs/>
                <w:sz w:val="22"/>
                <w:szCs w:val="22"/>
              </w:rPr>
            </w:pPr>
          </w:p>
        </w:tc>
      </w:tr>
    </w:tbl>
    <w:p w14:paraId="6A447663" w14:textId="77777777" w:rsidR="000A235C" w:rsidRPr="005B0A52" w:rsidRDefault="000A235C" w:rsidP="00502941">
      <w:pPr>
        <w:pStyle w:val="Heading3"/>
        <w:rPr>
          <w:rFonts w:ascii="Garamond" w:hAnsi="Garamond"/>
          <w:b/>
          <w:bCs/>
          <w:color w:val="auto"/>
          <w:sz w:val="20"/>
          <w:szCs w:val="20"/>
        </w:rPr>
      </w:pPr>
    </w:p>
    <w:p w14:paraId="5F7EB584" w14:textId="77777777" w:rsidR="000A235C" w:rsidRPr="005B0A52" w:rsidRDefault="000A235C" w:rsidP="00502941">
      <w:pPr>
        <w:rPr>
          <w:rFonts w:ascii="Garamond" w:hAnsi="Garamond"/>
          <w:sz w:val="20"/>
          <w:szCs w:val="20"/>
        </w:rPr>
      </w:pPr>
    </w:p>
    <w:p w14:paraId="1B0664F8" w14:textId="77777777" w:rsidR="000A235C" w:rsidRPr="005B0A52" w:rsidRDefault="000A235C" w:rsidP="00502941">
      <w:pPr>
        <w:spacing w:after="160" w:line="259" w:lineRule="auto"/>
        <w:rPr>
          <w:rFonts w:ascii="Garamond" w:eastAsia="Helvetica" w:hAnsi="Garamond"/>
          <w:sz w:val="26"/>
          <w:szCs w:val="26"/>
        </w:rPr>
      </w:pPr>
      <w:r w:rsidRPr="005B0A52">
        <w:rPr>
          <w:rFonts w:ascii="Garamond" w:eastAsia="Helvetica" w:hAnsi="Garamond"/>
        </w:rPr>
        <w:br w:type="page"/>
      </w:r>
    </w:p>
    <w:p w14:paraId="09F6E78B" w14:textId="24FEFE95" w:rsidR="002D6533" w:rsidRPr="005B0A52" w:rsidRDefault="00955C4D" w:rsidP="00502941">
      <w:pPr>
        <w:pStyle w:val="Title"/>
        <w:rPr>
          <w:rFonts w:ascii="Garamond" w:hAnsi="Garamond"/>
        </w:rPr>
      </w:pPr>
      <w:bookmarkStart w:id="70" w:name="_Toc209890062"/>
      <w:bookmarkEnd w:id="68"/>
      <w:bookmarkEnd w:id="69"/>
      <w:r>
        <w:rPr>
          <w:rFonts w:ascii="Garamond" w:hAnsi="Garamond"/>
        </w:rPr>
        <w:lastRenderedPageBreak/>
        <w:t xml:space="preserve">Book </w:t>
      </w:r>
      <w:r w:rsidR="002D6533" w:rsidRPr="005B0A52">
        <w:rPr>
          <w:rFonts w:ascii="Garamond" w:hAnsi="Garamond"/>
        </w:rPr>
        <w:t>Notes</w:t>
      </w:r>
      <w:bookmarkEnd w:id="70"/>
      <w:r w:rsidR="002D6533" w:rsidRPr="005B0A52">
        <w:rPr>
          <w:rFonts w:ascii="Garamond" w:hAnsi="Garamond"/>
        </w:rPr>
        <w:t xml:space="preserve"> and References</w:t>
      </w:r>
    </w:p>
    <w:p w14:paraId="601D73DF" w14:textId="0317AA13" w:rsidR="002D6533" w:rsidRPr="005B0A52" w:rsidRDefault="002D6533" w:rsidP="00502941">
      <w:pPr>
        <w:rPr>
          <w:rFonts w:ascii="Garamond" w:hAnsi="Garamond"/>
        </w:rPr>
      </w:pPr>
    </w:p>
    <w:p w14:paraId="64F30A93" w14:textId="4B16AD60" w:rsidR="002D6533" w:rsidRPr="005B0A52" w:rsidRDefault="002D6533" w:rsidP="00502941">
      <w:pPr>
        <w:rPr>
          <w:rFonts w:ascii="Garamond" w:hAnsi="Garamond"/>
          <w:sz w:val="22"/>
          <w:szCs w:val="22"/>
        </w:rPr>
      </w:pPr>
      <w:r w:rsidRPr="005B0A52">
        <w:rPr>
          <w:rFonts w:ascii="Garamond" w:hAnsi="Garamond"/>
          <w:sz w:val="22"/>
          <w:szCs w:val="22"/>
        </w:rPr>
        <w:t>I have enjoyed learning from numerous sources throughout my career, including articles, books, interviews, podcasts, and research. Below are some of my favourite general resources, along with the specific references I used in writing this book, grouped thematically for clarity.</w:t>
      </w:r>
    </w:p>
    <w:p w14:paraId="40061C9C" w14:textId="77777777" w:rsidR="00934963" w:rsidRPr="005B0A52" w:rsidRDefault="00934963" w:rsidP="00502941">
      <w:pPr>
        <w:rPr>
          <w:rFonts w:ascii="Garamond" w:hAnsi="Garamond"/>
        </w:rPr>
      </w:pPr>
    </w:p>
    <w:p w14:paraId="5AE99E10" w14:textId="1BE13038" w:rsidR="002D6533" w:rsidRPr="005B0A52" w:rsidRDefault="002D6533" w:rsidP="00502941">
      <w:pPr>
        <w:pStyle w:val="Heading1"/>
        <w:rPr>
          <w:rFonts w:ascii="Garamond" w:eastAsia="Helvetica" w:hAnsi="Garamond"/>
          <w:color w:val="auto"/>
        </w:rPr>
      </w:pPr>
      <w:r w:rsidRPr="005B0A52">
        <w:rPr>
          <w:rFonts w:ascii="Garamond" w:eastAsia="Helvetica" w:hAnsi="Garamond"/>
          <w:color w:val="auto"/>
        </w:rPr>
        <w:t xml:space="preserve">Government </w:t>
      </w:r>
      <w:r w:rsidR="00D60865" w:rsidRPr="005B0A52">
        <w:rPr>
          <w:rFonts w:ascii="Garamond" w:eastAsia="Helvetica" w:hAnsi="Garamond"/>
          <w:color w:val="auto"/>
        </w:rPr>
        <w:t>and</w:t>
      </w:r>
      <w:r w:rsidRPr="005B0A52">
        <w:rPr>
          <w:rFonts w:ascii="Garamond" w:eastAsia="Helvetica" w:hAnsi="Garamond"/>
          <w:color w:val="auto"/>
        </w:rPr>
        <w:t xml:space="preserve"> Gender Equality Reports (Australia)</w:t>
      </w:r>
    </w:p>
    <w:p w14:paraId="4F61C4E5"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 xml:space="preserve">Department of the Prime Minister and Cabinet (PM&amp;C). (2025, January 23). Gender Balance on Australian Government Boards – 2023–24 Annual Report. Retrieved from </w:t>
      </w:r>
      <w:hyperlink r:id="rId15" w:history="1">
        <w:r w:rsidRPr="005B0A52">
          <w:rPr>
            <w:rFonts w:ascii="Garamond" w:hAnsi="Garamond"/>
          </w:rPr>
          <w:t>https://www.pmc.gov.au/news/gender-balance-australian-government-boards-2023-24-annual-report</w:t>
        </w:r>
      </w:hyperlink>
    </w:p>
    <w:p w14:paraId="74CB7368"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 xml:space="preserve">Department of the Prime Minister and Cabinet (PM&amp;C). (2025, March 8). 2025 Status of Women Report Card. Retrieved from </w:t>
      </w:r>
      <w:hyperlink r:id="rId16" w:history="1">
        <w:r w:rsidRPr="005B0A52">
          <w:rPr>
            <w:rFonts w:ascii="Garamond" w:hAnsi="Garamond"/>
          </w:rPr>
          <w:t>https://www.pmc.gov.au/news/2025-status-women-report-card</w:t>
        </w:r>
      </w:hyperlink>
    </w:p>
    <w:p w14:paraId="3C176467"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 xml:space="preserve">Workplace Gender Equality Agency (WGEA). (2024, November 20). Australia’s Gender Equality Scorecard 2023–24. Retrieved from </w:t>
      </w:r>
      <w:hyperlink r:id="rId17" w:history="1">
        <w:r w:rsidRPr="005B0A52">
          <w:rPr>
            <w:rFonts w:ascii="Garamond" w:hAnsi="Garamond"/>
          </w:rPr>
          <w:t>https://www.wgea.gov.au/publications/australias-gender-equality-scorecard</w:t>
        </w:r>
      </w:hyperlink>
    </w:p>
    <w:p w14:paraId="68739490"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Workplace Gender Equality Agency (WGEA). (2024). Women in Leadership. Canberra: WGEA.</w:t>
      </w:r>
    </w:p>
    <w:p w14:paraId="35174DA7"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Australian Public Service Commission (APSC). (2024). State of the Service Report 2023–24. Canberra: APSC.</w:t>
      </w:r>
    </w:p>
    <w:p w14:paraId="5A0AC460"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Australian Human Rights Commission (AHRC). (2021). Leading for Change: A Blueprint for Cultural Diversity and Inclusive Leadership Revisited. Sydney: AHRC.</w:t>
      </w:r>
    </w:p>
    <w:p w14:paraId="6A1C865E"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Australian Human Rights Commission (AHRC). (2023). Unconscious Bias in Employment Decisions. Sydney: AHRC.</w:t>
      </w:r>
    </w:p>
    <w:p w14:paraId="635BA8C6"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Pride in Diversity. (2024). Australian Workplace Equality Index (AWEI) Annual Report 2024. Sydney: Pride in Diversity.</w:t>
      </w:r>
    </w:p>
    <w:p w14:paraId="4E66B1F5"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Australian Bureau of Statistics. (2023). Migration, Australia. Canberra: ABS.</w:t>
      </w:r>
    </w:p>
    <w:p w14:paraId="54C5F1C6"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Australian Bureau of Statistics. (2024). Labour Force, Australia. Canberra: ABS.</w:t>
      </w:r>
    </w:p>
    <w:p w14:paraId="48D916BD" w14:textId="4BB41C0C" w:rsidR="002D6533" w:rsidRPr="005B0A52" w:rsidRDefault="002D6533" w:rsidP="00502941">
      <w:pPr>
        <w:pStyle w:val="Heading1"/>
        <w:rPr>
          <w:rFonts w:ascii="Garamond" w:eastAsia="Helvetica" w:hAnsi="Garamond"/>
          <w:color w:val="auto"/>
        </w:rPr>
      </w:pPr>
      <w:r w:rsidRPr="005B0A52">
        <w:rPr>
          <w:rFonts w:ascii="Garamond" w:eastAsia="Helvetica" w:hAnsi="Garamond"/>
          <w:color w:val="auto"/>
        </w:rPr>
        <w:t xml:space="preserve">Career </w:t>
      </w:r>
      <w:r w:rsidR="00D60865" w:rsidRPr="005B0A52">
        <w:rPr>
          <w:rFonts w:ascii="Garamond" w:eastAsia="Helvetica" w:hAnsi="Garamond"/>
          <w:color w:val="auto"/>
        </w:rPr>
        <w:t>and</w:t>
      </w:r>
      <w:r w:rsidRPr="005B0A52">
        <w:rPr>
          <w:rFonts w:ascii="Garamond" w:eastAsia="Helvetica" w:hAnsi="Garamond"/>
          <w:color w:val="auto"/>
        </w:rPr>
        <w:t xml:space="preserve"> Leadership Articles</w:t>
      </w:r>
    </w:p>
    <w:p w14:paraId="4B4A3A62"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sz w:val="22"/>
          <w:szCs w:val="22"/>
        </w:rPr>
        <w:t xml:space="preserve">The </w:t>
      </w:r>
      <w:r w:rsidRPr="005B0A52">
        <w:rPr>
          <w:rFonts w:ascii="Garamond" w:hAnsi="Garamond"/>
        </w:rPr>
        <w:t xml:space="preserve">Sun. (2025, June 23). </w:t>
      </w:r>
      <w:r w:rsidRPr="005B0A52">
        <w:rPr>
          <w:rFonts w:ascii="Garamond" w:hAnsi="Garamond"/>
          <w:i/>
          <w:iCs/>
        </w:rPr>
        <w:t>Four in 10 Brits Open to Career Change with Half Actively Searching for “Calling” &amp; Women Most Likely to Take Plunge</w:t>
      </w:r>
      <w:r w:rsidRPr="005B0A52">
        <w:rPr>
          <w:rFonts w:ascii="Garamond" w:hAnsi="Garamond"/>
        </w:rPr>
        <w:t xml:space="preserve">. Retrieved from </w:t>
      </w:r>
      <w:hyperlink r:id="rId18" w:tgtFrame="_new" w:history="1">
        <w:r w:rsidRPr="005B0A52">
          <w:rPr>
            <w:rFonts w:ascii="Garamond" w:hAnsi="Garamond"/>
          </w:rPr>
          <w:t>https://www.thesun.co.uk/news/35526989/brits-career-change-poll-pay-women-passion/</w:t>
        </w:r>
      </w:hyperlink>
    </w:p>
    <w:p w14:paraId="79AEA6C0"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lastRenderedPageBreak/>
        <w:t xml:space="preserve">Miller, K. L. (2025, June 23). </w:t>
      </w:r>
      <w:r w:rsidRPr="005B0A52">
        <w:rPr>
          <w:rFonts w:ascii="Garamond" w:hAnsi="Garamond"/>
          <w:i/>
          <w:iCs/>
        </w:rPr>
        <w:t>Work Advice: How to Help a Friend Stuck on the Career Ladder</w:t>
      </w:r>
      <w:r w:rsidRPr="005B0A52">
        <w:rPr>
          <w:rFonts w:ascii="Garamond" w:hAnsi="Garamond"/>
        </w:rPr>
        <w:t xml:space="preserve">. The Washington Post. Retrieved from </w:t>
      </w:r>
      <w:hyperlink r:id="rId19" w:tgtFrame="_new" w:history="1">
        <w:r w:rsidRPr="005B0A52">
          <w:rPr>
            <w:rFonts w:ascii="Garamond" w:hAnsi="Garamond"/>
          </w:rPr>
          <w:t>https://www.washingtonpost.com/business/2025/06/23/work-advice-career-ladder-stuck/</w:t>
        </w:r>
      </w:hyperlink>
    </w:p>
    <w:p w14:paraId="3C401C32"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 xml:space="preserve">The Guardian. (2024, April 3). </w:t>
      </w:r>
      <w:r w:rsidRPr="005B0A52">
        <w:rPr>
          <w:rFonts w:ascii="Garamond" w:hAnsi="Garamond"/>
          <w:i/>
          <w:iCs/>
        </w:rPr>
        <w:t>In the Age of the Broken “Career Ladder”, Here’s How to Zigzag Towards the Job You Want</w:t>
      </w:r>
      <w:r w:rsidRPr="005B0A52">
        <w:rPr>
          <w:rFonts w:ascii="Garamond" w:hAnsi="Garamond"/>
        </w:rPr>
        <w:t xml:space="preserve">. Retrieved from </w:t>
      </w:r>
      <w:hyperlink r:id="rId20" w:tgtFrame="_new" w:history="1">
        <w:r w:rsidRPr="005B0A52">
          <w:rPr>
            <w:rFonts w:ascii="Garamond" w:hAnsi="Garamond"/>
          </w:rPr>
          <w:t>https://www.theguardian.com/commentisfree/2024/apr/03/career-ladder-job-work-young-people-role</w:t>
        </w:r>
      </w:hyperlink>
    </w:p>
    <w:p w14:paraId="02867B2A"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 xml:space="preserve">Matchar, E. (2015, August 5). </w:t>
      </w:r>
      <w:r w:rsidRPr="005B0A52">
        <w:rPr>
          <w:rFonts w:ascii="Garamond" w:hAnsi="Garamond"/>
          <w:i/>
          <w:iCs/>
        </w:rPr>
        <w:t>Why You Should Change Jobs Multiple Times In Your 20s, And 3 Ways To Do It Right</w:t>
      </w:r>
      <w:r w:rsidRPr="005B0A52">
        <w:rPr>
          <w:rFonts w:ascii="Garamond" w:hAnsi="Garamond"/>
        </w:rPr>
        <w:t xml:space="preserve">. SELF. Retrieved from </w:t>
      </w:r>
      <w:hyperlink r:id="rId21" w:tgtFrame="_new" w:history="1">
        <w:r w:rsidRPr="005B0A52">
          <w:rPr>
            <w:rFonts w:ascii="Garamond" w:hAnsi="Garamond"/>
          </w:rPr>
          <w:t>https://www.self.com/story/why-you-should-change-jobs-multiple-times-in-your-20s</w:t>
        </w:r>
      </w:hyperlink>
    </w:p>
    <w:p w14:paraId="7C2FBB4B"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 xml:space="preserve">Huang, G. (2016, July 25). </w:t>
      </w:r>
      <w:r w:rsidRPr="005B0A52">
        <w:rPr>
          <w:rFonts w:ascii="Garamond" w:hAnsi="Garamond"/>
          <w:i/>
          <w:iCs/>
        </w:rPr>
        <w:t>5 Essential Pieces of Career Advice</w:t>
      </w:r>
      <w:r w:rsidRPr="005B0A52">
        <w:rPr>
          <w:rFonts w:ascii="Garamond" w:hAnsi="Garamond"/>
        </w:rPr>
        <w:t xml:space="preserve">. TIME. Retrieved from </w:t>
      </w:r>
      <w:hyperlink r:id="rId22" w:tgtFrame="_new" w:history="1">
        <w:r w:rsidRPr="005B0A52">
          <w:rPr>
            <w:rFonts w:ascii="Garamond" w:hAnsi="Garamond"/>
          </w:rPr>
          <w:t>https://time.com/4418904/essential-career-advice-women/</w:t>
        </w:r>
      </w:hyperlink>
    </w:p>
    <w:p w14:paraId="4E311F90"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 xml:space="preserve">Robinson, C. (2025, May 3). </w:t>
      </w:r>
      <w:r w:rsidRPr="005B0A52">
        <w:rPr>
          <w:rFonts w:ascii="Garamond" w:hAnsi="Garamond"/>
          <w:i/>
          <w:iCs/>
        </w:rPr>
        <w:t>Bold Career Advice Every Ambitious Leader Should Try ,  Especially Women</w:t>
      </w:r>
      <w:r w:rsidRPr="005B0A52">
        <w:rPr>
          <w:rFonts w:ascii="Garamond" w:hAnsi="Garamond"/>
        </w:rPr>
        <w:t xml:space="preserve">. Forbes. Retrieved from </w:t>
      </w:r>
      <w:hyperlink r:id="rId23" w:tgtFrame="_new" w:history="1">
        <w:r w:rsidRPr="005B0A52">
          <w:rPr>
            <w:rFonts w:ascii="Garamond" w:hAnsi="Garamond"/>
          </w:rPr>
          <w:t>https://www.forbes.com/sites/cherylrobinson/2025/05/03/bold-career-advice-every-ambitious-leader-should-try-especially-women</w:t>
        </w:r>
      </w:hyperlink>
    </w:p>
    <w:p w14:paraId="4D94B6B2"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 xml:space="preserve">Psychology Today. (2025, March). </w:t>
      </w:r>
      <w:r w:rsidRPr="005B0A52">
        <w:rPr>
          <w:rFonts w:ascii="Garamond" w:hAnsi="Garamond"/>
          <w:i/>
          <w:iCs/>
        </w:rPr>
        <w:t>Take Control of Your Career and Move Forward with Confidence</w:t>
      </w:r>
      <w:r w:rsidRPr="005B0A52">
        <w:rPr>
          <w:rFonts w:ascii="Garamond" w:hAnsi="Garamond"/>
        </w:rPr>
        <w:t xml:space="preserve">. Retrieved from </w:t>
      </w:r>
      <w:hyperlink r:id="rId24" w:tgtFrame="_new" w:history="1">
        <w:r w:rsidRPr="005B0A52">
          <w:rPr>
            <w:rFonts w:ascii="Garamond" w:hAnsi="Garamond"/>
          </w:rPr>
          <w:t>https://www.psychologytoday.com/us/blog/real-women/202503/take-control-of-your-career-and-move-forward-with-confidence</w:t>
        </w:r>
      </w:hyperlink>
    </w:p>
    <w:p w14:paraId="5D31AD45" w14:textId="58D694A5"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 xml:space="preserve">CareerBuilder. (n.d.). </w:t>
      </w:r>
      <w:r w:rsidRPr="005B0A52">
        <w:rPr>
          <w:rFonts w:ascii="Garamond" w:hAnsi="Garamond"/>
          <w:i/>
          <w:iCs/>
        </w:rPr>
        <w:t>9 Smart Strategies for Women</w:t>
      </w:r>
      <w:r w:rsidR="00032798" w:rsidRPr="005B0A52">
        <w:rPr>
          <w:rFonts w:ascii="Garamond" w:hAnsi="Garamond"/>
          <w:i/>
          <w:iCs/>
        </w:rPr>
        <w:t>’</w:t>
      </w:r>
      <w:r w:rsidRPr="005B0A52">
        <w:rPr>
          <w:rFonts w:ascii="Garamond" w:hAnsi="Garamond"/>
          <w:i/>
          <w:iCs/>
        </w:rPr>
        <w:t>s Career Advancement</w:t>
      </w:r>
      <w:r w:rsidRPr="005B0A52">
        <w:rPr>
          <w:rFonts w:ascii="Garamond" w:hAnsi="Garamond"/>
        </w:rPr>
        <w:t xml:space="preserve">. Retrieved from </w:t>
      </w:r>
      <w:hyperlink r:id="rId25" w:tgtFrame="_new" w:history="1">
        <w:r w:rsidRPr="005B0A52">
          <w:rPr>
            <w:rFonts w:ascii="Garamond" w:hAnsi="Garamond"/>
          </w:rPr>
          <w:t>https://www.careerbuilder.com/advice/blog/9-smart-strategies-for-women-s-career-advancement</w:t>
        </w:r>
      </w:hyperlink>
    </w:p>
    <w:p w14:paraId="55D10B67"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 xml:space="preserve">WeAreTheCity. (n.d.). </w:t>
      </w:r>
      <w:r w:rsidRPr="005B0A52">
        <w:rPr>
          <w:rFonts w:ascii="Garamond" w:hAnsi="Garamond"/>
          <w:i/>
          <w:iCs/>
        </w:rPr>
        <w:t>Smart Career Moves for Smart Women: How to Succeed in Career Transitions</w:t>
      </w:r>
      <w:r w:rsidRPr="005B0A52">
        <w:rPr>
          <w:rFonts w:ascii="Garamond" w:hAnsi="Garamond"/>
        </w:rPr>
        <w:t xml:space="preserve">. Retrieved from </w:t>
      </w:r>
      <w:hyperlink r:id="rId26" w:tgtFrame="_new" w:history="1">
        <w:r w:rsidRPr="005B0A52">
          <w:rPr>
            <w:rFonts w:ascii="Garamond" w:hAnsi="Garamond"/>
          </w:rPr>
          <w:t>https://wearethecity.com/smart-career-moves-for-smart-women-how-to-succeed-in-career-transitions/</w:t>
        </w:r>
      </w:hyperlink>
    </w:p>
    <w:p w14:paraId="4FAF585E" w14:textId="4D9B7EF0" w:rsidR="002D6533" w:rsidRPr="005B0A52" w:rsidRDefault="002D6533" w:rsidP="00542F0D">
      <w:pPr>
        <w:pStyle w:val="ListParagraph"/>
        <w:numPr>
          <w:ilvl w:val="0"/>
          <w:numId w:val="1"/>
        </w:numPr>
        <w:spacing w:after="200"/>
        <w:rPr>
          <w:rFonts w:ascii="Garamond" w:eastAsia="Calibri" w:hAnsi="Garamond"/>
        </w:rPr>
      </w:pPr>
      <w:r w:rsidRPr="005B0A52">
        <w:rPr>
          <w:rFonts w:ascii="Garamond" w:hAnsi="Garamond"/>
        </w:rPr>
        <w:t>Sassy</w:t>
      </w:r>
      <w:r w:rsidRPr="005B0A52">
        <w:rPr>
          <w:rFonts w:ascii="Garamond" w:hAnsi="Garamond"/>
          <w:sz w:val="22"/>
          <w:szCs w:val="22"/>
        </w:rPr>
        <w:t xml:space="preserve"> </w:t>
      </w:r>
      <w:r w:rsidRPr="005B0A52">
        <w:rPr>
          <w:rFonts w:ascii="Garamond" w:hAnsi="Garamond"/>
        </w:rPr>
        <w:t xml:space="preserve">Sister Stuff. (n.d.). </w:t>
      </w:r>
      <w:r w:rsidRPr="005B0A52">
        <w:rPr>
          <w:rFonts w:ascii="Garamond" w:hAnsi="Garamond"/>
          <w:i/>
          <w:iCs/>
        </w:rPr>
        <w:t>15 Smart Career Moves for Women Who Want to Lead</w:t>
      </w:r>
      <w:r w:rsidRPr="005B0A52">
        <w:rPr>
          <w:rFonts w:ascii="Garamond" w:hAnsi="Garamond"/>
        </w:rPr>
        <w:t xml:space="preserve">. Retrieved from </w:t>
      </w:r>
      <w:hyperlink r:id="rId27" w:tgtFrame="_new" w:history="1">
        <w:r w:rsidRPr="005B0A52">
          <w:rPr>
            <w:rFonts w:ascii="Garamond" w:hAnsi="Garamond"/>
          </w:rPr>
          <w:t>https://www.sassysisterstuff.com/15-smart-career-moves-for-women-who-want-to-lead/</w:t>
        </w:r>
      </w:hyperlink>
    </w:p>
    <w:p w14:paraId="35D89C67" w14:textId="77777777" w:rsidR="00173CF4" w:rsidRPr="005B0A52" w:rsidRDefault="00173CF4" w:rsidP="00542F0D">
      <w:pPr>
        <w:pStyle w:val="ListParagraph"/>
        <w:numPr>
          <w:ilvl w:val="0"/>
          <w:numId w:val="1"/>
        </w:numPr>
        <w:spacing w:after="200"/>
        <w:rPr>
          <w:rFonts w:ascii="Garamond" w:hAnsi="Garamond"/>
        </w:rPr>
      </w:pPr>
      <w:r w:rsidRPr="005B0A52">
        <w:rPr>
          <w:rFonts w:ascii="Garamond" w:hAnsi="Garamond"/>
        </w:rPr>
        <w:t>Fetch Recruitment. (2025). Job Hunt Trends from LinkedIn: What Employers Need to Know. Retrieved from https://www.fetchrecruitment.com.au/job-hunt-trends-from-linkedin-what-employers-need-to-know</w:t>
      </w:r>
    </w:p>
    <w:p w14:paraId="39387C64" w14:textId="759698B1" w:rsidR="00173CF4" w:rsidRPr="005B0A52" w:rsidRDefault="00173CF4" w:rsidP="00542F0D">
      <w:pPr>
        <w:pStyle w:val="ListParagraph"/>
        <w:numPr>
          <w:ilvl w:val="0"/>
          <w:numId w:val="1"/>
        </w:numPr>
        <w:spacing w:after="200"/>
        <w:rPr>
          <w:rFonts w:ascii="Garamond" w:hAnsi="Garamond"/>
        </w:rPr>
      </w:pPr>
      <w:r w:rsidRPr="005B0A52">
        <w:rPr>
          <w:rFonts w:ascii="Garamond" w:hAnsi="Garamond"/>
        </w:rPr>
        <w:t>Career Success Australia. (N.d.). Australia's Hidden Job Market. Retrieved from https://www.google.com/search?q=https://careersuccessaustralia.com.au/australias-hidden-job-market</w:t>
      </w:r>
    </w:p>
    <w:p w14:paraId="3AE25423" w14:textId="0C65D211" w:rsidR="00173CF4" w:rsidRPr="005B0A52" w:rsidRDefault="00173CF4" w:rsidP="00542F0D">
      <w:pPr>
        <w:pStyle w:val="ListParagraph"/>
        <w:numPr>
          <w:ilvl w:val="0"/>
          <w:numId w:val="1"/>
        </w:numPr>
        <w:spacing w:after="200"/>
        <w:rPr>
          <w:rFonts w:ascii="Garamond" w:hAnsi="Garamond"/>
        </w:rPr>
      </w:pPr>
      <w:r w:rsidRPr="005B0A52">
        <w:rPr>
          <w:rFonts w:ascii="Garamond" w:hAnsi="Garamond"/>
        </w:rPr>
        <w:t xml:space="preserve">Reddit. (2025). Australian labour market situation: Seek Applications Per Ad. Retrieved from </w:t>
      </w:r>
      <w:r w:rsidRPr="005B0A52">
        <w:rPr>
          <w:rFonts w:ascii="Garamond" w:hAnsi="Garamond"/>
        </w:rPr>
        <w:lastRenderedPageBreak/>
        <w:t>https://www.reddit.com/r/australian/comments/1mh5h45/australian_labour_market_situation_seek/</w:t>
      </w:r>
    </w:p>
    <w:p w14:paraId="14DDE1D9" w14:textId="77777777" w:rsidR="002D6533" w:rsidRPr="005B0A52" w:rsidRDefault="002D6533" w:rsidP="00502941">
      <w:pPr>
        <w:pStyle w:val="Heading1"/>
        <w:rPr>
          <w:rFonts w:ascii="Garamond" w:eastAsia="Helvetica" w:hAnsi="Garamond"/>
          <w:color w:val="auto"/>
        </w:rPr>
      </w:pPr>
      <w:r w:rsidRPr="005B0A52">
        <w:rPr>
          <w:rFonts w:ascii="Garamond" w:eastAsia="Helvetica" w:hAnsi="Garamond"/>
          <w:color w:val="auto"/>
        </w:rPr>
        <w:t>Change Management Frameworks</w:t>
      </w:r>
    </w:p>
    <w:p w14:paraId="1F2DF130" w14:textId="77777777" w:rsidR="002D6533" w:rsidRPr="005B0A52" w:rsidRDefault="002D6533" w:rsidP="00542F0D">
      <w:pPr>
        <w:pStyle w:val="ListParagraph"/>
        <w:numPr>
          <w:ilvl w:val="0"/>
          <w:numId w:val="1"/>
        </w:numPr>
        <w:spacing w:before="240" w:after="200"/>
        <w:rPr>
          <w:rFonts w:ascii="Garamond" w:hAnsi="Garamond"/>
        </w:rPr>
      </w:pPr>
      <w:r w:rsidRPr="005B0A52">
        <w:rPr>
          <w:rFonts w:ascii="Garamond" w:hAnsi="Garamond"/>
          <w:sz w:val="22"/>
          <w:szCs w:val="22"/>
        </w:rPr>
        <w:t xml:space="preserve">Prosci. (n.d.). </w:t>
      </w:r>
      <w:r w:rsidRPr="005B0A52">
        <w:rPr>
          <w:rFonts w:ascii="Garamond" w:hAnsi="Garamond"/>
          <w:i/>
          <w:iCs/>
        </w:rPr>
        <w:t>ADKAR Model of Change Management</w:t>
      </w:r>
      <w:r w:rsidRPr="005B0A52">
        <w:rPr>
          <w:rFonts w:ascii="Garamond" w:hAnsi="Garamond"/>
        </w:rPr>
        <w:t xml:space="preserve">. Retrieved from </w:t>
      </w:r>
      <w:hyperlink r:id="rId28" w:tgtFrame="_new" w:history="1">
        <w:r w:rsidRPr="005B0A52">
          <w:rPr>
            <w:rFonts w:ascii="Garamond" w:hAnsi="Garamond"/>
          </w:rPr>
          <w:t>https://www.prosci.com/methodology/adkar</w:t>
        </w:r>
      </w:hyperlink>
    </w:p>
    <w:p w14:paraId="408A907C"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 xml:space="preserve">Kotter International. (n.d.). </w:t>
      </w:r>
      <w:r w:rsidRPr="005B0A52">
        <w:rPr>
          <w:rFonts w:ascii="Garamond" w:hAnsi="Garamond"/>
          <w:i/>
          <w:iCs/>
        </w:rPr>
        <w:t>8-Step Process for Leading Change</w:t>
      </w:r>
      <w:r w:rsidRPr="005B0A52">
        <w:rPr>
          <w:rFonts w:ascii="Garamond" w:hAnsi="Garamond"/>
        </w:rPr>
        <w:t xml:space="preserve">. Retrieved from </w:t>
      </w:r>
      <w:hyperlink r:id="rId29" w:tgtFrame="_new" w:history="1">
        <w:r w:rsidRPr="005B0A52">
          <w:rPr>
            <w:rFonts w:ascii="Garamond" w:hAnsi="Garamond"/>
          </w:rPr>
          <w:t>https://www.kotterinc.com/methodology/8-steps/</w:t>
        </w:r>
      </w:hyperlink>
    </w:p>
    <w:p w14:paraId="1ED5BAEB"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 xml:space="preserve">Change Management Institute Australia. (n.d.). </w:t>
      </w:r>
      <w:r w:rsidRPr="005B0A52">
        <w:rPr>
          <w:rFonts w:ascii="Garamond" w:hAnsi="Garamond"/>
          <w:i/>
          <w:iCs/>
        </w:rPr>
        <w:t>Professional Standards for Change Management in Australia</w:t>
      </w:r>
      <w:r w:rsidRPr="005B0A52">
        <w:rPr>
          <w:rFonts w:ascii="Garamond" w:hAnsi="Garamond"/>
        </w:rPr>
        <w:t xml:space="preserve">. Retrieved from </w:t>
      </w:r>
      <w:hyperlink r:id="rId30" w:tgtFrame="_new" w:history="1">
        <w:r w:rsidRPr="005B0A52">
          <w:rPr>
            <w:rFonts w:ascii="Garamond" w:hAnsi="Garamond"/>
          </w:rPr>
          <w:t>https://www.change-management-institute.com</w:t>
        </w:r>
      </w:hyperlink>
    </w:p>
    <w:p w14:paraId="087082FF"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 xml:space="preserve">Desklib. (2023). </w:t>
      </w:r>
      <w:r w:rsidRPr="005B0A52">
        <w:rPr>
          <w:rFonts w:ascii="Garamond" w:hAnsi="Garamond"/>
          <w:i/>
          <w:iCs/>
        </w:rPr>
        <w:t>NAB</w:t>
      </w:r>
      <w:r w:rsidRPr="005B0A52">
        <w:rPr>
          <w:rStyle w:val="Emphasis"/>
          <w:rFonts w:ascii="Garamond" w:hAnsi="Garamond"/>
          <w:sz w:val="22"/>
          <w:szCs w:val="22"/>
        </w:rPr>
        <w:t xml:space="preserve"> Change Management Report: Use of Lewin’s and Kotter’s Models</w:t>
      </w:r>
      <w:r w:rsidRPr="005B0A52">
        <w:rPr>
          <w:rFonts w:ascii="Garamond" w:hAnsi="Garamond"/>
          <w:sz w:val="22"/>
          <w:szCs w:val="22"/>
        </w:rPr>
        <w:t xml:space="preserve">. Retrieved from </w:t>
      </w:r>
      <w:hyperlink r:id="rId31" w:tgtFrame="_new" w:history="1">
        <w:r w:rsidRPr="005B0A52">
          <w:rPr>
            <w:rStyle w:val="Hyperlink"/>
            <w:rFonts w:ascii="Garamond" w:eastAsia="Calibri" w:hAnsi="Garamond"/>
            <w:color w:val="auto"/>
            <w:sz w:val="22"/>
            <w:szCs w:val="22"/>
          </w:rPr>
          <w:t>https://desklib.com/study-documents/change-management-nab-report/</w:t>
        </w:r>
      </w:hyperlink>
    </w:p>
    <w:p w14:paraId="5F5E17E6" w14:textId="0317DF3A" w:rsidR="002D6533" w:rsidRPr="005B0A52" w:rsidRDefault="002D6533" w:rsidP="00502941">
      <w:pPr>
        <w:pStyle w:val="Heading1"/>
        <w:rPr>
          <w:rFonts w:ascii="Garamond" w:eastAsia="Helvetica" w:hAnsi="Garamond"/>
          <w:color w:val="auto"/>
        </w:rPr>
      </w:pPr>
      <w:r w:rsidRPr="005B0A52">
        <w:rPr>
          <w:rFonts w:ascii="Garamond" w:eastAsia="Helvetica" w:hAnsi="Garamond"/>
          <w:color w:val="auto"/>
        </w:rPr>
        <w:t xml:space="preserve">Data </w:t>
      </w:r>
      <w:r w:rsidR="00D60865" w:rsidRPr="005B0A52">
        <w:rPr>
          <w:rFonts w:ascii="Garamond" w:eastAsia="Helvetica" w:hAnsi="Garamond"/>
          <w:color w:val="auto"/>
        </w:rPr>
        <w:t>and</w:t>
      </w:r>
      <w:r w:rsidRPr="005B0A52">
        <w:rPr>
          <w:rFonts w:ascii="Garamond" w:eastAsia="Helvetica" w:hAnsi="Garamond"/>
          <w:color w:val="auto"/>
        </w:rPr>
        <w:t xml:space="preserve"> Digital Tools</w:t>
      </w:r>
    </w:p>
    <w:p w14:paraId="37C7B34A" w14:textId="77777777" w:rsidR="002D6533" w:rsidRPr="005B0A52" w:rsidRDefault="002D6533" w:rsidP="00542F0D">
      <w:pPr>
        <w:pStyle w:val="ListParagraph"/>
        <w:numPr>
          <w:ilvl w:val="0"/>
          <w:numId w:val="1"/>
        </w:numPr>
        <w:spacing w:before="240" w:after="200"/>
        <w:rPr>
          <w:rFonts w:ascii="Garamond" w:hAnsi="Garamond"/>
          <w:i/>
          <w:iCs/>
        </w:rPr>
      </w:pPr>
      <w:r w:rsidRPr="005B0A52">
        <w:rPr>
          <w:rFonts w:ascii="Garamond" w:hAnsi="Garamond"/>
          <w:sz w:val="22"/>
          <w:szCs w:val="22"/>
        </w:rPr>
        <w:t>Microsoft Excel. (n</w:t>
      </w:r>
      <w:r w:rsidRPr="005B0A52">
        <w:rPr>
          <w:rFonts w:ascii="Garamond" w:hAnsi="Garamond"/>
          <w:i/>
          <w:iCs/>
        </w:rPr>
        <w:t xml:space="preserve">.d.). </w:t>
      </w:r>
      <w:r w:rsidRPr="005B0A52">
        <w:rPr>
          <w:rFonts w:ascii="Garamond" w:hAnsi="Garamond"/>
        </w:rPr>
        <w:t>Data Analysis and Visualization</w:t>
      </w:r>
      <w:r w:rsidRPr="005B0A52">
        <w:rPr>
          <w:rFonts w:ascii="Garamond" w:hAnsi="Garamond"/>
          <w:i/>
          <w:iCs/>
        </w:rPr>
        <w:t xml:space="preserve">. Retrieved from </w:t>
      </w:r>
      <w:hyperlink r:id="rId32" w:tgtFrame="_new" w:history="1">
        <w:r w:rsidRPr="005B0A52">
          <w:rPr>
            <w:rFonts w:ascii="Garamond" w:hAnsi="Garamond"/>
            <w:i/>
            <w:iCs/>
          </w:rPr>
          <w:t>https://www.microsoft.com/en-us/microsoft-365/excel</w:t>
        </w:r>
      </w:hyperlink>
    </w:p>
    <w:p w14:paraId="0335E478" w14:textId="77777777" w:rsidR="002D6533" w:rsidRPr="005B0A52" w:rsidRDefault="002D6533" w:rsidP="00542F0D">
      <w:pPr>
        <w:pStyle w:val="ListParagraph"/>
        <w:numPr>
          <w:ilvl w:val="0"/>
          <w:numId w:val="1"/>
        </w:numPr>
        <w:spacing w:after="200"/>
        <w:rPr>
          <w:rFonts w:ascii="Garamond" w:hAnsi="Garamond"/>
          <w:i/>
          <w:iCs/>
        </w:rPr>
      </w:pPr>
      <w:r w:rsidRPr="005B0A52">
        <w:rPr>
          <w:rFonts w:ascii="Garamond" w:hAnsi="Garamond"/>
          <w:i/>
          <w:iCs/>
        </w:rPr>
        <w:t xml:space="preserve">Microsoft Power BI. (n.d.). </w:t>
      </w:r>
      <w:r w:rsidRPr="005B0A52">
        <w:rPr>
          <w:rFonts w:ascii="Garamond" w:hAnsi="Garamond"/>
        </w:rPr>
        <w:t>Business Intelligence Platform</w:t>
      </w:r>
      <w:r w:rsidRPr="005B0A52">
        <w:rPr>
          <w:rFonts w:ascii="Garamond" w:hAnsi="Garamond"/>
          <w:i/>
          <w:iCs/>
        </w:rPr>
        <w:t xml:space="preserve">. Retrieved from </w:t>
      </w:r>
      <w:hyperlink r:id="rId33" w:tgtFrame="_new" w:history="1">
        <w:r w:rsidRPr="005B0A52">
          <w:rPr>
            <w:rFonts w:ascii="Garamond" w:hAnsi="Garamond"/>
            <w:i/>
            <w:iCs/>
          </w:rPr>
          <w:t>https://powerbi.microsoft.com/</w:t>
        </w:r>
      </w:hyperlink>
    </w:p>
    <w:p w14:paraId="458A871E" w14:textId="77777777" w:rsidR="002D6533" w:rsidRPr="005B0A52" w:rsidRDefault="002D6533" w:rsidP="00542F0D">
      <w:pPr>
        <w:pStyle w:val="ListParagraph"/>
        <w:numPr>
          <w:ilvl w:val="0"/>
          <w:numId w:val="1"/>
        </w:numPr>
        <w:spacing w:after="200"/>
        <w:rPr>
          <w:rFonts w:ascii="Garamond" w:hAnsi="Garamond"/>
          <w:i/>
          <w:iCs/>
        </w:rPr>
      </w:pPr>
      <w:r w:rsidRPr="005B0A52">
        <w:rPr>
          <w:rFonts w:ascii="Garamond" w:hAnsi="Garamond"/>
          <w:i/>
          <w:iCs/>
        </w:rPr>
        <w:t xml:space="preserve">Tableau. (n.d.). </w:t>
      </w:r>
      <w:r w:rsidRPr="005B0A52">
        <w:rPr>
          <w:rFonts w:ascii="Garamond" w:hAnsi="Garamond"/>
        </w:rPr>
        <w:t>Data Analytics and Visualization Tool</w:t>
      </w:r>
      <w:r w:rsidRPr="005B0A52">
        <w:rPr>
          <w:rFonts w:ascii="Garamond" w:hAnsi="Garamond"/>
          <w:i/>
          <w:iCs/>
        </w:rPr>
        <w:t xml:space="preserve">. Retrieved from </w:t>
      </w:r>
      <w:hyperlink r:id="rId34" w:tgtFrame="_new" w:history="1">
        <w:r w:rsidRPr="005B0A52">
          <w:rPr>
            <w:rFonts w:ascii="Garamond" w:hAnsi="Garamond"/>
            <w:i/>
            <w:iCs/>
          </w:rPr>
          <w:t>https://www.tableau.com/</w:t>
        </w:r>
      </w:hyperlink>
    </w:p>
    <w:p w14:paraId="6E6E543A" w14:textId="77777777" w:rsidR="002D6533" w:rsidRPr="005B0A52" w:rsidRDefault="002D6533" w:rsidP="00542F0D">
      <w:pPr>
        <w:pStyle w:val="ListParagraph"/>
        <w:numPr>
          <w:ilvl w:val="0"/>
          <w:numId w:val="1"/>
        </w:numPr>
        <w:spacing w:after="200"/>
        <w:rPr>
          <w:rFonts w:ascii="Garamond" w:hAnsi="Garamond"/>
          <w:i/>
          <w:iCs/>
        </w:rPr>
      </w:pPr>
      <w:r w:rsidRPr="005B0A52">
        <w:rPr>
          <w:rFonts w:ascii="Garamond" w:hAnsi="Garamond"/>
          <w:i/>
          <w:iCs/>
        </w:rPr>
        <w:t xml:space="preserve">General Assembly Australia. (n.d.). </w:t>
      </w:r>
      <w:r w:rsidRPr="005B0A52">
        <w:rPr>
          <w:rFonts w:ascii="Garamond" w:hAnsi="Garamond"/>
        </w:rPr>
        <w:t>Data Analytics Courses and Bootcamps</w:t>
      </w:r>
      <w:r w:rsidRPr="005B0A52">
        <w:rPr>
          <w:rFonts w:ascii="Garamond" w:hAnsi="Garamond"/>
          <w:i/>
          <w:iCs/>
        </w:rPr>
        <w:t xml:space="preserve">. Retrieved from </w:t>
      </w:r>
      <w:hyperlink r:id="rId35" w:tgtFrame="_new" w:history="1">
        <w:r w:rsidRPr="005B0A52">
          <w:rPr>
            <w:rFonts w:ascii="Garamond" w:hAnsi="Garamond"/>
            <w:i/>
            <w:iCs/>
          </w:rPr>
          <w:t>https://generalassemb.ly/education/data-analytics</w:t>
        </w:r>
      </w:hyperlink>
    </w:p>
    <w:p w14:paraId="19A22D1C" w14:textId="77777777" w:rsidR="002D6533" w:rsidRPr="005B0A52" w:rsidRDefault="002D6533" w:rsidP="00542F0D">
      <w:pPr>
        <w:pStyle w:val="ListParagraph"/>
        <w:numPr>
          <w:ilvl w:val="0"/>
          <w:numId w:val="1"/>
        </w:numPr>
        <w:spacing w:after="200"/>
        <w:rPr>
          <w:rFonts w:ascii="Garamond" w:hAnsi="Garamond"/>
          <w:i/>
          <w:iCs/>
        </w:rPr>
      </w:pPr>
      <w:r w:rsidRPr="005B0A52">
        <w:rPr>
          <w:rFonts w:ascii="Garamond" w:hAnsi="Garamond"/>
          <w:i/>
          <w:iCs/>
        </w:rPr>
        <w:t xml:space="preserve">Coursera. (n.d.). </w:t>
      </w:r>
      <w:r w:rsidRPr="005B0A52">
        <w:rPr>
          <w:rFonts w:ascii="Garamond" w:hAnsi="Garamond"/>
        </w:rPr>
        <w:t>Data</w:t>
      </w:r>
      <w:r w:rsidRPr="005B0A52">
        <w:rPr>
          <w:rStyle w:val="Emphasis"/>
          <w:rFonts w:ascii="Garamond" w:hAnsi="Garamond"/>
          <w:sz w:val="22"/>
          <w:szCs w:val="22"/>
        </w:rPr>
        <w:t xml:space="preserve"> Analytics for Business Specializations</w:t>
      </w:r>
      <w:r w:rsidRPr="005B0A52">
        <w:rPr>
          <w:rFonts w:ascii="Garamond" w:hAnsi="Garamond"/>
          <w:sz w:val="22"/>
          <w:szCs w:val="22"/>
        </w:rPr>
        <w:t xml:space="preserve">. Retrieved from </w:t>
      </w:r>
      <w:hyperlink r:id="rId36" w:tgtFrame="_new" w:history="1">
        <w:r w:rsidRPr="005B0A52">
          <w:rPr>
            <w:rStyle w:val="Hyperlink"/>
            <w:rFonts w:ascii="Garamond" w:eastAsia="Calibri" w:hAnsi="Garamond"/>
            <w:color w:val="auto"/>
            <w:sz w:val="22"/>
            <w:szCs w:val="22"/>
          </w:rPr>
          <w:t>https://www.coursera.org/browse/business/data-analysis</w:t>
        </w:r>
      </w:hyperlink>
    </w:p>
    <w:p w14:paraId="7DA93E58" w14:textId="40E3A4FD" w:rsidR="002D6533" w:rsidRPr="005B0A52" w:rsidRDefault="002D6533" w:rsidP="00502941">
      <w:pPr>
        <w:pStyle w:val="Heading1"/>
        <w:rPr>
          <w:rFonts w:ascii="Garamond" w:eastAsia="Helvetica" w:hAnsi="Garamond"/>
          <w:color w:val="auto"/>
        </w:rPr>
      </w:pPr>
      <w:r w:rsidRPr="005B0A52">
        <w:rPr>
          <w:rFonts w:ascii="Garamond" w:eastAsia="Helvetica" w:hAnsi="Garamond"/>
          <w:color w:val="auto"/>
        </w:rPr>
        <w:t xml:space="preserve">Diversity, Inclusion </w:t>
      </w:r>
      <w:r w:rsidR="00D60865" w:rsidRPr="005B0A52">
        <w:rPr>
          <w:rFonts w:ascii="Garamond" w:eastAsia="Helvetica" w:hAnsi="Garamond"/>
          <w:color w:val="auto"/>
        </w:rPr>
        <w:t>and</w:t>
      </w:r>
      <w:r w:rsidRPr="005B0A52">
        <w:rPr>
          <w:rFonts w:ascii="Garamond" w:eastAsia="Helvetica" w:hAnsi="Garamond"/>
          <w:color w:val="auto"/>
        </w:rPr>
        <w:t xml:space="preserve"> Social Procurement (Case Studies &amp; Media)</w:t>
      </w:r>
    </w:p>
    <w:p w14:paraId="60C9B87E" w14:textId="77777777" w:rsidR="002D6533" w:rsidRPr="005B0A52" w:rsidRDefault="002D6533" w:rsidP="00542F0D">
      <w:pPr>
        <w:pStyle w:val="ListParagraph"/>
        <w:numPr>
          <w:ilvl w:val="0"/>
          <w:numId w:val="1"/>
        </w:numPr>
        <w:spacing w:before="240" w:after="200"/>
        <w:rPr>
          <w:rFonts w:ascii="Garamond" w:hAnsi="Garamond"/>
        </w:rPr>
      </w:pPr>
      <w:r w:rsidRPr="005B0A52">
        <w:rPr>
          <w:rFonts w:ascii="Garamond" w:hAnsi="Garamond"/>
        </w:rPr>
        <w:t xml:space="preserve">JLL Australia. (2024). </w:t>
      </w:r>
      <w:r w:rsidRPr="005B0A52">
        <w:rPr>
          <w:rFonts w:ascii="Garamond" w:hAnsi="Garamond"/>
          <w:i/>
          <w:iCs/>
        </w:rPr>
        <w:t>How Commonwealth Property Management is Creating Meaningful Change in Remote and Regional Australia</w:t>
      </w:r>
      <w:r w:rsidRPr="005B0A52">
        <w:rPr>
          <w:rFonts w:ascii="Garamond" w:hAnsi="Garamond"/>
        </w:rPr>
        <w:t xml:space="preserve">. Retrieved from </w:t>
      </w:r>
      <w:hyperlink r:id="rId37" w:tgtFrame="_new" w:history="1">
        <w:r w:rsidRPr="005B0A52">
          <w:rPr>
            <w:rFonts w:ascii="Garamond" w:hAnsi="Garamond"/>
          </w:rPr>
          <w:t>https://www.jll.com.au/en/newsroom/commonwealth-property-management-creating-change</w:t>
        </w:r>
      </w:hyperlink>
    </w:p>
    <w:p w14:paraId="35B7A3CC"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 xml:space="preserve">Social Traders. (2024). </w:t>
      </w:r>
      <w:r w:rsidRPr="005B0A52">
        <w:rPr>
          <w:rFonts w:ascii="Garamond" w:hAnsi="Garamond"/>
          <w:i/>
          <w:iCs/>
        </w:rPr>
        <w:t>Game Changer Award Winner: Thomas Hilleary, JLL</w:t>
      </w:r>
      <w:r w:rsidRPr="005B0A52">
        <w:rPr>
          <w:rFonts w:ascii="Garamond" w:hAnsi="Garamond"/>
        </w:rPr>
        <w:t xml:space="preserve">. Retrieved from </w:t>
      </w:r>
      <w:hyperlink r:id="rId38" w:tgtFrame="_new" w:history="1">
        <w:r w:rsidRPr="005B0A52">
          <w:rPr>
            <w:rFonts w:ascii="Garamond" w:hAnsi="Garamond"/>
          </w:rPr>
          <w:t>https://www.socialtraders.com.au</w:t>
        </w:r>
      </w:hyperlink>
    </w:p>
    <w:p w14:paraId="6113A3C5"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lastRenderedPageBreak/>
        <w:t xml:space="preserve">GJK Facility Services. (2024). </w:t>
      </w:r>
      <w:r w:rsidRPr="005B0A52">
        <w:rPr>
          <w:rFonts w:ascii="Garamond" w:hAnsi="Garamond"/>
          <w:i/>
          <w:iCs/>
        </w:rPr>
        <w:t>How Far Have We Really Come with Indigenous Engagement and Social Procurement?</w:t>
      </w:r>
      <w:r w:rsidRPr="005B0A52">
        <w:rPr>
          <w:rFonts w:ascii="Garamond" w:hAnsi="Garamond"/>
        </w:rPr>
        <w:t xml:space="preserve"> Retrieved from </w:t>
      </w:r>
      <w:hyperlink r:id="rId39" w:tgtFrame="_new" w:history="1">
        <w:r w:rsidRPr="005B0A52">
          <w:rPr>
            <w:rFonts w:ascii="Garamond" w:hAnsi="Garamond"/>
          </w:rPr>
          <w:t>https://gjkfacilityservices.com.au/how-far-have-we-really-come-with-indigenous-engagement-and-social-procurement</w:t>
        </w:r>
      </w:hyperlink>
    </w:p>
    <w:p w14:paraId="497EB487"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 xml:space="preserve">Fair Work Ombudsman. (2023). </w:t>
      </w:r>
      <w:r w:rsidRPr="005B0A52">
        <w:rPr>
          <w:rFonts w:ascii="Garamond" w:hAnsi="Garamond"/>
          <w:i/>
          <w:iCs/>
        </w:rPr>
        <w:t>Pay Secrecy</w:t>
      </w:r>
      <w:r w:rsidRPr="005B0A52">
        <w:rPr>
          <w:rFonts w:ascii="Garamond" w:hAnsi="Garamond"/>
        </w:rPr>
        <w:t xml:space="preserve">. Retrieved from </w:t>
      </w:r>
      <w:hyperlink r:id="rId40" w:tgtFrame="_new" w:history="1">
        <w:r w:rsidRPr="005B0A52">
          <w:rPr>
            <w:rFonts w:ascii="Garamond" w:hAnsi="Garamond"/>
          </w:rPr>
          <w:t>https://www.fairwork.gov.au/tools-and-resources/fact-sheets/rights-and-obligations/pay-secrecy</w:t>
        </w:r>
      </w:hyperlink>
    </w:p>
    <w:p w14:paraId="1CE07177"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Fair Work Legislation Amendment (Secure Jobs, Better Pay) Act 2022 (Cth). Sections 333B–D of the Fair Work Act 2009.</w:t>
      </w:r>
    </w:p>
    <w:p w14:paraId="696DB493" w14:textId="23E821C2" w:rsidR="002D6533" w:rsidRPr="005B0A52" w:rsidRDefault="002D6533" w:rsidP="00542F0D">
      <w:pPr>
        <w:pStyle w:val="ListParagraph"/>
        <w:numPr>
          <w:ilvl w:val="0"/>
          <w:numId w:val="1"/>
        </w:numPr>
        <w:spacing w:after="200"/>
        <w:rPr>
          <w:rStyle w:val="Hyperlink"/>
          <w:rFonts w:ascii="Garamond" w:hAnsi="Garamond"/>
          <w:color w:val="auto"/>
          <w:u w:val="none"/>
        </w:rPr>
      </w:pPr>
      <w:r w:rsidRPr="005B0A52">
        <w:rPr>
          <w:rFonts w:ascii="Garamond" w:hAnsi="Garamond"/>
        </w:rPr>
        <w:t>Engoori Institute</w:t>
      </w:r>
      <w:r w:rsidRPr="005B0A52">
        <w:rPr>
          <w:rFonts w:ascii="Garamond" w:hAnsi="Garamond"/>
          <w:sz w:val="22"/>
          <w:szCs w:val="22"/>
        </w:rPr>
        <w:t xml:space="preserve">. (n.d.). </w:t>
      </w:r>
      <w:r w:rsidRPr="005B0A52">
        <w:rPr>
          <w:rStyle w:val="Emphasis"/>
          <w:rFonts w:ascii="Garamond" w:hAnsi="Garamond"/>
          <w:sz w:val="22"/>
          <w:szCs w:val="22"/>
        </w:rPr>
        <w:t>Engoori: A Strength-Based Process</w:t>
      </w:r>
      <w:r w:rsidRPr="005B0A52">
        <w:rPr>
          <w:rFonts w:ascii="Garamond" w:hAnsi="Garamond"/>
          <w:sz w:val="22"/>
          <w:szCs w:val="22"/>
        </w:rPr>
        <w:t xml:space="preserve">. Mithaka People of South West Queensland. Retrieved from </w:t>
      </w:r>
      <w:hyperlink r:id="rId41" w:tgtFrame="_new" w:history="1">
        <w:r w:rsidRPr="005B0A52">
          <w:rPr>
            <w:rStyle w:val="Hyperlink"/>
            <w:rFonts w:ascii="Garamond" w:eastAsia="Calibri" w:hAnsi="Garamond"/>
            <w:color w:val="auto"/>
            <w:sz w:val="22"/>
            <w:szCs w:val="22"/>
          </w:rPr>
          <w:t>https://www.engoori.com</w:t>
        </w:r>
      </w:hyperlink>
    </w:p>
    <w:p w14:paraId="1B63E220" w14:textId="06547969" w:rsidR="0066769D" w:rsidRPr="005B0A52" w:rsidRDefault="0066769D" w:rsidP="00542F0D">
      <w:pPr>
        <w:pStyle w:val="ListParagraph"/>
        <w:numPr>
          <w:ilvl w:val="0"/>
          <w:numId w:val="1"/>
        </w:numPr>
        <w:spacing w:after="200"/>
        <w:rPr>
          <w:rFonts w:ascii="Garamond" w:hAnsi="Garamond"/>
        </w:rPr>
      </w:pPr>
      <w:r w:rsidRPr="005B0A52">
        <w:rPr>
          <w:rFonts w:ascii="Garamond" w:hAnsi="Garamond"/>
        </w:rPr>
        <w:t>The Department of Employment and Workplace Relations. (2025). Retrieved from https://www.dewr.gov.au/career-revive/inclusive-recruitment/attraction/language-review</w:t>
      </w:r>
    </w:p>
    <w:p w14:paraId="30B55D25" w14:textId="5AFA7785" w:rsidR="002D6533" w:rsidRPr="005B0A52" w:rsidRDefault="002D6533" w:rsidP="00502941">
      <w:pPr>
        <w:pStyle w:val="Heading1"/>
        <w:rPr>
          <w:rFonts w:ascii="Garamond" w:eastAsia="Helvetica" w:hAnsi="Garamond"/>
          <w:color w:val="auto"/>
        </w:rPr>
      </w:pPr>
      <w:r w:rsidRPr="005B0A52">
        <w:rPr>
          <w:rFonts w:ascii="Garamond" w:eastAsia="Helvetica" w:hAnsi="Garamond"/>
          <w:color w:val="auto"/>
        </w:rPr>
        <w:t xml:space="preserve">Leadership, Personal Development </w:t>
      </w:r>
      <w:r w:rsidR="003957E1" w:rsidRPr="005B0A52">
        <w:rPr>
          <w:rFonts w:ascii="Garamond" w:eastAsia="Helvetica" w:hAnsi="Garamond"/>
          <w:color w:val="auto"/>
        </w:rPr>
        <w:t>and</w:t>
      </w:r>
      <w:r w:rsidRPr="005B0A52">
        <w:rPr>
          <w:rFonts w:ascii="Garamond" w:eastAsia="Helvetica" w:hAnsi="Garamond"/>
          <w:color w:val="auto"/>
        </w:rPr>
        <w:t xml:space="preserve"> Media</w:t>
      </w:r>
    </w:p>
    <w:p w14:paraId="38C323F1" w14:textId="77777777" w:rsidR="002D6533" w:rsidRPr="005B0A52" w:rsidRDefault="002D6533" w:rsidP="00542F0D">
      <w:pPr>
        <w:pStyle w:val="ListParagraph"/>
        <w:numPr>
          <w:ilvl w:val="0"/>
          <w:numId w:val="1"/>
        </w:numPr>
        <w:spacing w:before="240" w:after="200"/>
        <w:rPr>
          <w:rFonts w:ascii="Garamond" w:hAnsi="Garamond"/>
        </w:rPr>
      </w:pPr>
      <w:r w:rsidRPr="005B0A52">
        <w:rPr>
          <w:rFonts w:ascii="Garamond" w:hAnsi="Garamond"/>
        </w:rPr>
        <w:t xml:space="preserve">Goyder, C. (2015). </w:t>
      </w:r>
      <w:r w:rsidRPr="005B0A52">
        <w:rPr>
          <w:rFonts w:ascii="Garamond" w:hAnsi="Garamond"/>
          <w:i/>
          <w:iCs/>
        </w:rPr>
        <w:t>Gravitas</w:t>
      </w:r>
      <w:r w:rsidRPr="005B0A52">
        <w:rPr>
          <w:rFonts w:ascii="Garamond" w:hAnsi="Garamond"/>
        </w:rPr>
        <w:t>. Penguin Books.</w:t>
      </w:r>
    </w:p>
    <w:p w14:paraId="3146A3AD" w14:textId="4F06C132"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 xml:space="preserve">Cuddy, A. (2012). </w:t>
      </w:r>
      <w:r w:rsidRPr="005B0A52">
        <w:rPr>
          <w:rFonts w:ascii="Garamond" w:hAnsi="Garamond"/>
          <w:i/>
          <w:iCs/>
        </w:rPr>
        <w:t>Your Body Language May Shape Who You Are</w:t>
      </w:r>
      <w:r w:rsidRPr="005B0A52">
        <w:rPr>
          <w:rFonts w:ascii="Garamond" w:hAnsi="Garamond"/>
        </w:rPr>
        <w:t xml:space="preserve"> [TED Talk]. Retrieved from </w:t>
      </w:r>
      <w:hyperlink r:id="rId42" w:history="1">
        <w:r w:rsidR="00032798" w:rsidRPr="005B0A52">
          <w:rPr>
            <w:rStyle w:val="Hyperlink"/>
            <w:rFonts w:ascii="Garamond" w:hAnsi="Garamond"/>
            <w:color w:val="auto"/>
          </w:rPr>
          <w:t>https://www</w:t>
        </w:r>
      </w:hyperlink>
      <w:r w:rsidRPr="005B0A52">
        <w:rPr>
          <w:rFonts w:ascii="Garamond" w:hAnsi="Garamond"/>
        </w:rPr>
        <w:t>.ted.com/talks/amy_cuddy_your_body_language_shapes_who_you_are</w:t>
      </w:r>
    </w:p>
    <w:p w14:paraId="7E01F67D"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 xml:space="preserve">Scanlon, C., &amp; Edwards, K. (2021). </w:t>
      </w:r>
      <w:r w:rsidRPr="005B0A52">
        <w:rPr>
          <w:rFonts w:ascii="Garamond" w:hAnsi="Garamond"/>
          <w:i/>
          <w:iCs/>
        </w:rPr>
        <w:t>Raising Girls Who Like Themselves</w:t>
      </w:r>
      <w:r w:rsidRPr="005B0A52">
        <w:rPr>
          <w:rFonts w:ascii="Garamond" w:hAnsi="Garamond"/>
        </w:rPr>
        <w:t>. Penguin Random House Australia.</w:t>
      </w:r>
    </w:p>
    <w:p w14:paraId="2C5A2707" w14:textId="65F3CD9A"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 xml:space="preserve">Centre for Economic Development of Australia (CEDA). (2023). </w:t>
      </w:r>
      <w:r w:rsidRPr="005B0A52">
        <w:rPr>
          <w:rFonts w:ascii="Garamond" w:hAnsi="Garamond"/>
          <w:i/>
          <w:iCs/>
        </w:rPr>
        <w:t>Report on Workforce Futures</w:t>
      </w:r>
      <w:r w:rsidRPr="005B0A52">
        <w:rPr>
          <w:rFonts w:ascii="Garamond" w:hAnsi="Garamond"/>
        </w:rPr>
        <w:t xml:space="preserve">. Retrieved from </w:t>
      </w:r>
      <w:hyperlink r:id="rId43" w:history="1">
        <w:r w:rsidR="00032798" w:rsidRPr="005B0A52">
          <w:rPr>
            <w:rStyle w:val="Hyperlink"/>
            <w:rFonts w:ascii="Garamond" w:hAnsi="Garamond"/>
            <w:color w:val="auto"/>
          </w:rPr>
          <w:t>https://www</w:t>
        </w:r>
      </w:hyperlink>
      <w:r w:rsidRPr="005B0A52">
        <w:rPr>
          <w:rFonts w:ascii="Garamond" w:hAnsi="Garamond"/>
        </w:rPr>
        <w:t>.ceda.com.au</w:t>
      </w:r>
    </w:p>
    <w:p w14:paraId="1997F6B6"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Carolina Goyder; Amy Cuddy; Maxine Morand, Peter MacCallum Cancer Centre; Breast Cancer Network Australia; Heidi Prowse interviews and media appearances, including:</w:t>
      </w:r>
    </w:p>
    <w:p w14:paraId="75E05C4F"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 xml:space="preserve">CIO Views. (2025). </w:t>
      </w:r>
      <w:r w:rsidRPr="005B0A52">
        <w:rPr>
          <w:rFonts w:ascii="Garamond" w:hAnsi="Garamond"/>
          <w:i/>
          <w:iCs/>
        </w:rPr>
        <w:t>Heidi Prowse: Transforming Lives While Increasing Mental Health Literacy</w:t>
      </w:r>
      <w:r w:rsidRPr="005B0A52">
        <w:rPr>
          <w:rFonts w:ascii="Garamond" w:hAnsi="Garamond"/>
        </w:rPr>
        <w:t>.</w:t>
      </w:r>
    </w:p>
    <w:p w14:paraId="3B424BBE"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 xml:space="preserve">Community Services #1 (CRCS). (2025). </w:t>
      </w:r>
      <w:r w:rsidRPr="005B0A52">
        <w:rPr>
          <w:rFonts w:ascii="Garamond" w:hAnsi="Garamond"/>
          <w:i/>
          <w:iCs/>
        </w:rPr>
        <w:t>Inspirational Community Health Leader Awarded OAM</w:t>
      </w:r>
      <w:r w:rsidRPr="005B0A52">
        <w:rPr>
          <w:rFonts w:ascii="Garamond" w:hAnsi="Garamond"/>
        </w:rPr>
        <w:t>.</w:t>
      </w:r>
    </w:p>
    <w:p w14:paraId="79609A67"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Empowered Grief Journey Podcast. (2025). Episode 57.</w:t>
      </w:r>
    </w:p>
    <w:p w14:paraId="0A104E38"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Peter MacCallum Cancer Centre Board of Directors.</w:t>
      </w:r>
    </w:p>
    <w:p w14:paraId="2E9563EE" w14:textId="77777777"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YouTube</w:t>
      </w:r>
      <w:r w:rsidRPr="005B0A52">
        <w:rPr>
          <w:rFonts w:ascii="Garamond" w:hAnsi="Garamond"/>
          <w:sz w:val="22"/>
          <w:szCs w:val="22"/>
        </w:rPr>
        <w:t xml:space="preserve">. </w:t>
      </w:r>
      <w:r w:rsidRPr="005B0A52">
        <w:rPr>
          <w:rStyle w:val="Emphasis"/>
          <w:rFonts w:ascii="Garamond" w:hAnsi="Garamond"/>
          <w:sz w:val="22"/>
          <w:szCs w:val="22"/>
        </w:rPr>
        <w:t>Maxine Morand – Leadership, Advocacy and Lived Experience</w:t>
      </w:r>
      <w:r w:rsidRPr="005B0A52">
        <w:rPr>
          <w:rFonts w:ascii="Garamond" w:hAnsi="Garamond"/>
          <w:sz w:val="22"/>
          <w:szCs w:val="22"/>
        </w:rPr>
        <w:t>.</w:t>
      </w:r>
    </w:p>
    <w:p w14:paraId="34277408" w14:textId="39F6CFBC" w:rsidR="002D6533" w:rsidRPr="005B0A52" w:rsidRDefault="002D6533" w:rsidP="00502941">
      <w:pPr>
        <w:pStyle w:val="Heading1"/>
        <w:rPr>
          <w:rFonts w:ascii="Garamond" w:eastAsia="Helvetica" w:hAnsi="Garamond"/>
          <w:color w:val="auto"/>
        </w:rPr>
      </w:pPr>
      <w:r w:rsidRPr="005B0A52">
        <w:rPr>
          <w:rFonts w:ascii="Garamond" w:eastAsia="Helvetica" w:hAnsi="Garamond"/>
          <w:color w:val="auto"/>
        </w:rPr>
        <w:lastRenderedPageBreak/>
        <w:t>Australian Women</w:t>
      </w:r>
      <w:r w:rsidR="00032798" w:rsidRPr="005B0A52">
        <w:rPr>
          <w:rFonts w:ascii="Garamond" w:eastAsia="Helvetica" w:hAnsi="Garamond"/>
          <w:color w:val="auto"/>
        </w:rPr>
        <w:t>’</w:t>
      </w:r>
      <w:r w:rsidRPr="005B0A52">
        <w:rPr>
          <w:rFonts w:ascii="Garamond" w:eastAsia="Helvetica" w:hAnsi="Garamond"/>
          <w:color w:val="auto"/>
        </w:rPr>
        <w:t xml:space="preserve">s Networks </w:t>
      </w:r>
      <w:r w:rsidR="00D60865" w:rsidRPr="005B0A52">
        <w:rPr>
          <w:rFonts w:ascii="Garamond" w:eastAsia="Helvetica" w:hAnsi="Garamond"/>
          <w:color w:val="auto"/>
        </w:rPr>
        <w:t>and</w:t>
      </w:r>
      <w:r w:rsidRPr="005B0A52">
        <w:rPr>
          <w:rFonts w:ascii="Garamond" w:eastAsia="Helvetica" w:hAnsi="Garamond"/>
          <w:color w:val="auto"/>
        </w:rPr>
        <w:t xml:space="preserve"> Platforms</w:t>
      </w:r>
    </w:p>
    <w:p w14:paraId="689B3730" w14:textId="46D71CDC" w:rsidR="002D6533" w:rsidRPr="005B0A52" w:rsidRDefault="002D6533" w:rsidP="00542F0D">
      <w:pPr>
        <w:pStyle w:val="ListParagraph"/>
        <w:numPr>
          <w:ilvl w:val="0"/>
          <w:numId w:val="1"/>
        </w:numPr>
        <w:spacing w:before="240" w:after="200"/>
        <w:rPr>
          <w:rFonts w:ascii="Garamond" w:hAnsi="Garamond"/>
        </w:rPr>
      </w:pPr>
      <w:r w:rsidRPr="005B0A52">
        <w:rPr>
          <w:rFonts w:ascii="Garamond" w:hAnsi="Garamond"/>
        </w:rPr>
        <w:t xml:space="preserve">Women’s Agenda, </w:t>
      </w:r>
      <w:hyperlink r:id="rId44" w:tgtFrame="_new" w:history="1">
        <w:r w:rsidRPr="005B0A52">
          <w:rPr>
            <w:rFonts w:ascii="Garamond" w:hAnsi="Garamond"/>
          </w:rPr>
          <w:t>https://womensagenda.com.au</w:t>
        </w:r>
      </w:hyperlink>
    </w:p>
    <w:p w14:paraId="25A115F0" w14:textId="10848460" w:rsidR="002D6533" w:rsidRPr="005B0A52" w:rsidRDefault="002D6533" w:rsidP="00542F0D">
      <w:pPr>
        <w:pStyle w:val="ListParagraph"/>
        <w:numPr>
          <w:ilvl w:val="0"/>
          <w:numId w:val="1"/>
        </w:numPr>
        <w:spacing w:after="200"/>
        <w:rPr>
          <w:rFonts w:ascii="Garamond" w:hAnsi="Garamond"/>
        </w:rPr>
      </w:pPr>
      <w:r w:rsidRPr="005B0A52">
        <w:rPr>
          <w:rFonts w:ascii="Garamond" w:hAnsi="Garamond"/>
        </w:rPr>
        <w:t xml:space="preserve">Business Chicks, </w:t>
      </w:r>
      <w:hyperlink r:id="rId45" w:tgtFrame="_new" w:history="1">
        <w:r w:rsidRPr="005B0A52">
          <w:rPr>
            <w:rFonts w:ascii="Garamond" w:hAnsi="Garamond"/>
          </w:rPr>
          <w:t>https://www.businesschicks.com</w:t>
        </w:r>
      </w:hyperlink>
    </w:p>
    <w:p w14:paraId="4DC805EA" w14:textId="7CEA8D7D" w:rsidR="00D60865" w:rsidRPr="005B0A52" w:rsidRDefault="00D60865" w:rsidP="00542F0D">
      <w:pPr>
        <w:pStyle w:val="ListParagraph"/>
        <w:numPr>
          <w:ilvl w:val="0"/>
          <w:numId w:val="1"/>
        </w:numPr>
        <w:spacing w:after="200"/>
        <w:rPr>
          <w:rFonts w:ascii="Garamond" w:hAnsi="Garamond"/>
        </w:rPr>
      </w:pPr>
      <w:r w:rsidRPr="005B0A52">
        <w:rPr>
          <w:rFonts w:ascii="Garamond" w:hAnsi="Garamond"/>
        </w:rPr>
        <w:t>The Female Leader, https://www.thefemaleleader.com.au</w:t>
      </w:r>
    </w:p>
    <w:p w14:paraId="0945A718" w14:textId="1711F19B" w:rsidR="00DD7863" w:rsidRPr="005B0A52" w:rsidRDefault="002D6533" w:rsidP="00542F0D">
      <w:pPr>
        <w:pStyle w:val="ListParagraph"/>
        <w:numPr>
          <w:ilvl w:val="0"/>
          <w:numId w:val="1"/>
        </w:numPr>
        <w:spacing w:after="200"/>
        <w:rPr>
          <w:rStyle w:val="Hyperlink"/>
          <w:rFonts w:ascii="Garamond" w:hAnsi="Garamond"/>
          <w:color w:val="auto"/>
          <w:u w:val="none"/>
        </w:rPr>
      </w:pPr>
      <w:r w:rsidRPr="005B0A52">
        <w:rPr>
          <w:rFonts w:ascii="Garamond" w:hAnsi="Garamond"/>
        </w:rPr>
        <w:t>Mentor</w:t>
      </w:r>
      <w:r w:rsidRPr="005B0A52">
        <w:rPr>
          <w:rFonts w:ascii="Garamond" w:hAnsi="Garamond"/>
          <w:sz w:val="22"/>
          <w:szCs w:val="22"/>
        </w:rPr>
        <w:t xml:space="preserve"> Walks, </w:t>
      </w:r>
      <w:hyperlink r:id="rId46" w:tgtFrame="_new" w:history="1">
        <w:r w:rsidRPr="005B0A52">
          <w:rPr>
            <w:rStyle w:val="Hyperlink"/>
            <w:rFonts w:ascii="Garamond" w:eastAsia="Calibri" w:hAnsi="Garamond"/>
            <w:color w:val="auto"/>
            <w:u w:val="none"/>
          </w:rPr>
          <w:t>https://www.mentorwalks.org</w:t>
        </w:r>
      </w:hyperlink>
      <w:bookmarkStart w:id="71" w:name="_Toc202040058"/>
    </w:p>
    <w:p w14:paraId="266E96F6" w14:textId="4D1F6070" w:rsidR="00C47AC9" w:rsidRPr="005B0A52" w:rsidRDefault="00C47AC9" w:rsidP="00542F0D">
      <w:pPr>
        <w:pStyle w:val="ListParagraph"/>
        <w:numPr>
          <w:ilvl w:val="0"/>
          <w:numId w:val="1"/>
        </w:numPr>
        <w:spacing w:after="200"/>
        <w:rPr>
          <w:rFonts w:ascii="Garamond" w:hAnsi="Garamond"/>
        </w:rPr>
      </w:pPr>
      <w:r w:rsidRPr="005B0A52">
        <w:rPr>
          <w:rStyle w:val="Hyperlink"/>
          <w:rFonts w:ascii="Garamond" w:eastAsia="Calibri" w:hAnsi="Garamond"/>
          <w:color w:val="auto"/>
          <w:u w:val="none"/>
        </w:rPr>
        <w:t>BRAVO, https://engage.procurious.com/bravo-global-leadership-program-women-in-procurement-and-supply-chain</w:t>
      </w:r>
    </w:p>
    <w:p w14:paraId="626AA207" w14:textId="09AC1F28" w:rsidR="0058156C" w:rsidRPr="005B0A52" w:rsidRDefault="0058156C" w:rsidP="00502941">
      <w:pPr>
        <w:spacing w:after="160" w:line="259" w:lineRule="auto"/>
        <w:rPr>
          <w:rFonts w:ascii="Garamond" w:eastAsia="Helvetica" w:hAnsi="Garamond"/>
          <w:b/>
          <w:sz w:val="20"/>
          <w:szCs w:val="20"/>
        </w:rPr>
      </w:pPr>
      <w:r w:rsidRPr="005B0A52">
        <w:rPr>
          <w:rFonts w:ascii="Garamond" w:eastAsia="Helvetica" w:hAnsi="Garamond"/>
          <w:b/>
          <w:sz w:val="20"/>
          <w:szCs w:val="20"/>
        </w:rPr>
        <w:br w:type="page"/>
      </w:r>
    </w:p>
    <w:bookmarkEnd w:id="71"/>
    <w:p w14:paraId="1CF60152" w14:textId="652336EA" w:rsidR="00305A1A" w:rsidRPr="005B0A52" w:rsidRDefault="00305A1A" w:rsidP="00502941">
      <w:pPr>
        <w:pStyle w:val="CSP-ChapterBodyText"/>
        <w:ind w:firstLine="0"/>
        <w:jc w:val="left"/>
        <w:sectPr w:rsidR="00305A1A" w:rsidRPr="005B0A52" w:rsidSect="00305A1A">
          <w:footerReference w:type="even" r:id="rId47"/>
          <w:footerReference w:type="default" r:id="rId48"/>
          <w:footerReference w:type="first" r:id="rId49"/>
          <w:type w:val="continuous"/>
          <w:pgSz w:w="8842" w:h="13262"/>
          <w:pgMar w:top="864" w:right="864" w:bottom="864" w:left="1094" w:header="576" w:footer="432" w:gutter="0"/>
          <w:cols w:space="720"/>
          <w:titlePg/>
          <w:docGrid w:linePitch="360"/>
        </w:sectPr>
      </w:pPr>
    </w:p>
    <w:p w14:paraId="757B07D9" w14:textId="77777777" w:rsidR="00987D79" w:rsidRPr="005B0A52" w:rsidRDefault="00987D79" w:rsidP="00502941">
      <w:pPr>
        <w:pStyle w:val="CSP-ChapterTitle"/>
        <w:jc w:val="left"/>
        <w:rPr>
          <w:rFonts w:ascii="Garamond" w:eastAsia="Helvetica" w:hAnsi="Garamond"/>
          <w:iCs w:val="0"/>
          <w:caps w:val="0"/>
          <w:sz w:val="56"/>
          <w:szCs w:val="56"/>
        </w:rPr>
      </w:pPr>
      <w:r w:rsidRPr="005B0A52">
        <w:rPr>
          <w:rFonts w:ascii="Garamond" w:eastAsia="Helvetica" w:hAnsi="Garamond"/>
          <w:iCs w:val="0"/>
          <w:caps w:val="0"/>
          <w:sz w:val="56"/>
          <w:szCs w:val="56"/>
        </w:rPr>
        <w:lastRenderedPageBreak/>
        <w:t>ABOUT THE AUTHOR</w:t>
      </w:r>
    </w:p>
    <w:p w14:paraId="0BE8F7D5" w14:textId="77777777" w:rsidR="00987D79" w:rsidRPr="005B0A52" w:rsidRDefault="00987D79" w:rsidP="00502941">
      <w:pPr>
        <w:rPr>
          <w:rFonts w:ascii="Garamond" w:hAnsi="Garamond"/>
          <w:iCs/>
        </w:rPr>
      </w:pPr>
    </w:p>
    <w:p w14:paraId="037856DD" w14:textId="77777777" w:rsidR="00987D79" w:rsidRPr="005B0A52" w:rsidRDefault="00987D79" w:rsidP="00502941">
      <w:pPr>
        <w:rPr>
          <w:rFonts w:ascii="Garamond" w:hAnsi="Garamond"/>
          <w:iCs/>
        </w:rPr>
      </w:pPr>
    </w:p>
    <w:p w14:paraId="55BD40E4" w14:textId="6D1836C4" w:rsidR="00A87F29" w:rsidRPr="005B0A52" w:rsidRDefault="00A87F29" w:rsidP="00502941">
      <w:pPr>
        <w:pStyle w:val="CSP-ChapterBodyText"/>
        <w:ind w:firstLine="0"/>
        <w:jc w:val="left"/>
        <w:rPr>
          <w:sz w:val="22"/>
          <w:szCs w:val="22"/>
        </w:rPr>
      </w:pPr>
      <w:r w:rsidRPr="005B0A52">
        <w:rPr>
          <w:sz w:val="22"/>
          <w:szCs w:val="22"/>
        </w:rPr>
        <w:t xml:space="preserve">Madeleine Taylor is a senior public sector leader, </w:t>
      </w:r>
      <w:r w:rsidR="00C03E4F" w:rsidRPr="005B0A52">
        <w:rPr>
          <w:sz w:val="22"/>
          <w:szCs w:val="22"/>
        </w:rPr>
        <w:t>Board Chair</w:t>
      </w:r>
      <w:r w:rsidRPr="005B0A52">
        <w:rPr>
          <w:sz w:val="22"/>
          <w:szCs w:val="22"/>
        </w:rPr>
        <w:t xml:space="preserve">, and advocate for women’s leadership in Australia. Based in Canberra, she leads complex infrastructure, procurement, and reform initiatives </w:t>
      </w:r>
      <w:r w:rsidR="00C03E4F" w:rsidRPr="005B0A52">
        <w:rPr>
          <w:sz w:val="22"/>
          <w:szCs w:val="22"/>
        </w:rPr>
        <w:t xml:space="preserve">for government </w:t>
      </w:r>
      <w:r w:rsidRPr="005B0A52">
        <w:rPr>
          <w:sz w:val="22"/>
          <w:szCs w:val="22"/>
        </w:rPr>
        <w:t xml:space="preserve">that deliver real impact for </w:t>
      </w:r>
      <w:r w:rsidR="00C03E4F" w:rsidRPr="005B0A52">
        <w:rPr>
          <w:sz w:val="22"/>
          <w:szCs w:val="22"/>
        </w:rPr>
        <w:t xml:space="preserve">the Canberra </w:t>
      </w:r>
      <w:r w:rsidRPr="005B0A52">
        <w:rPr>
          <w:sz w:val="22"/>
          <w:szCs w:val="22"/>
        </w:rPr>
        <w:t>communit</w:t>
      </w:r>
      <w:r w:rsidR="00C03E4F" w:rsidRPr="005B0A52">
        <w:rPr>
          <w:sz w:val="22"/>
          <w:szCs w:val="22"/>
        </w:rPr>
        <w:t>y</w:t>
      </w:r>
      <w:r w:rsidRPr="005B0A52">
        <w:rPr>
          <w:sz w:val="22"/>
          <w:szCs w:val="22"/>
        </w:rPr>
        <w:t>.</w:t>
      </w:r>
    </w:p>
    <w:p w14:paraId="586F456A" w14:textId="77777777" w:rsidR="00A87F29" w:rsidRPr="005B0A52" w:rsidRDefault="00A87F29" w:rsidP="00502941">
      <w:pPr>
        <w:pStyle w:val="CSP-ChapterBodyText"/>
        <w:jc w:val="left"/>
        <w:rPr>
          <w:sz w:val="22"/>
          <w:szCs w:val="22"/>
        </w:rPr>
      </w:pPr>
    </w:p>
    <w:p w14:paraId="3FC6E480" w14:textId="2DC7FA3A" w:rsidR="00A87F29" w:rsidRPr="005B0A52" w:rsidRDefault="00A87F29" w:rsidP="00502941">
      <w:pPr>
        <w:pStyle w:val="CSP-ChapterBodyText"/>
        <w:ind w:firstLine="0"/>
        <w:jc w:val="left"/>
        <w:rPr>
          <w:sz w:val="22"/>
          <w:szCs w:val="22"/>
        </w:rPr>
      </w:pPr>
      <w:r w:rsidRPr="005B0A52">
        <w:rPr>
          <w:sz w:val="22"/>
          <w:szCs w:val="22"/>
        </w:rPr>
        <w:t xml:space="preserve">Madeleine’s leadership journey has spanned military training at the Australian Defence Force Academy, senior roles in the private sector with JLL and major infrastructure projects, and executive leadership in the </w:t>
      </w:r>
      <w:r w:rsidR="00C03E4F" w:rsidRPr="005B0A52">
        <w:rPr>
          <w:sz w:val="22"/>
          <w:szCs w:val="22"/>
        </w:rPr>
        <w:t>federal and state g</w:t>
      </w:r>
      <w:r w:rsidRPr="005B0A52">
        <w:rPr>
          <w:sz w:val="22"/>
          <w:szCs w:val="22"/>
        </w:rPr>
        <w:t>overnment. She brings a unique blend of strategic acumen, operational delivery, and authentic leadership to every role she takes on.</w:t>
      </w:r>
    </w:p>
    <w:p w14:paraId="4C38D90B" w14:textId="77777777" w:rsidR="00A87F29" w:rsidRPr="005B0A52" w:rsidRDefault="00A87F29" w:rsidP="00502941">
      <w:pPr>
        <w:pStyle w:val="CSP-ChapterBodyText"/>
        <w:jc w:val="left"/>
        <w:rPr>
          <w:sz w:val="22"/>
          <w:szCs w:val="22"/>
        </w:rPr>
      </w:pPr>
    </w:p>
    <w:p w14:paraId="3BEB4CF8" w14:textId="77777777" w:rsidR="00A87F29" w:rsidRPr="005B0A52" w:rsidRDefault="00A87F29" w:rsidP="00502941">
      <w:pPr>
        <w:pStyle w:val="CSP-ChapterBodyText"/>
        <w:ind w:firstLine="0"/>
        <w:jc w:val="left"/>
        <w:rPr>
          <w:sz w:val="22"/>
          <w:szCs w:val="22"/>
        </w:rPr>
      </w:pPr>
      <w:r w:rsidRPr="005B0A52">
        <w:rPr>
          <w:sz w:val="22"/>
          <w:szCs w:val="22"/>
        </w:rPr>
        <w:t>Passionate about mentoring and empowering women, Madeleine has delivered keynote talks at international forums such as YMCA175 in London, contributed thought leadership to industry publications, and built a strong online community through LinkedIn, where thousands engage with her practical career insights. She is also the co-founder of JLL’s Veterans Engagement Program, which created new pathways for ADF veterans into the property sector and was recognised nationally for its impact.</w:t>
      </w:r>
    </w:p>
    <w:p w14:paraId="4CF494FE" w14:textId="77777777" w:rsidR="00A87F29" w:rsidRPr="005B0A52" w:rsidRDefault="00A87F29" w:rsidP="00502941">
      <w:pPr>
        <w:pStyle w:val="CSP-ChapterBodyText"/>
        <w:jc w:val="left"/>
        <w:rPr>
          <w:sz w:val="22"/>
          <w:szCs w:val="22"/>
        </w:rPr>
      </w:pPr>
    </w:p>
    <w:p w14:paraId="000E3D33" w14:textId="6C742EE9" w:rsidR="00987D79" w:rsidRPr="005B0A52" w:rsidRDefault="00A87F29" w:rsidP="00502941">
      <w:pPr>
        <w:pStyle w:val="CSP-ChapterBodyText"/>
        <w:ind w:firstLine="0"/>
        <w:jc w:val="left"/>
        <w:rPr>
          <w:sz w:val="22"/>
          <w:szCs w:val="22"/>
        </w:rPr>
      </w:pPr>
      <w:r w:rsidRPr="005B0A52">
        <w:rPr>
          <w:sz w:val="22"/>
          <w:szCs w:val="22"/>
        </w:rPr>
        <w:t>Alongside her leadership career, Madeleine is a writer, storyteller, and mother, balancing her professional ambitions with raising a family. Through her book Make Your Move: The Australian Woman's Roadmap to Executive Leadership, Pay Equity, and Career Confidence, she shares her lived experience and evidence-based strategies to help women at all stages of their careers navigate bias, build influence, and lead on their own terms.</w:t>
      </w:r>
    </w:p>
    <w:p w14:paraId="3D4E8CC4" w14:textId="5C435053" w:rsidR="006B27E1" w:rsidRPr="005B0A52" w:rsidRDefault="006B27E1" w:rsidP="00502941">
      <w:pPr>
        <w:rPr>
          <w:rFonts w:ascii="Garamond" w:hAnsi="Garamond"/>
        </w:rPr>
      </w:pPr>
    </w:p>
    <w:p w14:paraId="1D6D5C17" w14:textId="0772B354" w:rsidR="00BB170E" w:rsidRPr="005B0A52" w:rsidRDefault="00BB170E" w:rsidP="00502941">
      <w:pPr>
        <w:rPr>
          <w:rFonts w:ascii="Garamond" w:hAnsi="Garamond"/>
        </w:rPr>
      </w:pPr>
    </w:p>
    <w:p w14:paraId="5656503E" w14:textId="4851333D" w:rsidR="00BB170E" w:rsidRPr="005B0A52" w:rsidRDefault="00BB170E" w:rsidP="00502941">
      <w:pPr>
        <w:rPr>
          <w:rFonts w:ascii="Garamond" w:hAnsi="Garamond"/>
        </w:rPr>
      </w:pPr>
    </w:p>
    <w:p w14:paraId="6E278765" w14:textId="7D821E88" w:rsidR="00BB170E" w:rsidRPr="005B0A52" w:rsidRDefault="00BB170E" w:rsidP="00502941">
      <w:pPr>
        <w:rPr>
          <w:rFonts w:ascii="Garamond" w:hAnsi="Garamond"/>
        </w:rPr>
      </w:pPr>
    </w:p>
    <w:p w14:paraId="03DA3687" w14:textId="656A9AE7" w:rsidR="00BB170E" w:rsidRPr="005B0A52" w:rsidRDefault="00BB170E" w:rsidP="00502941">
      <w:pPr>
        <w:rPr>
          <w:rFonts w:ascii="Garamond" w:hAnsi="Garamond"/>
        </w:rPr>
      </w:pPr>
    </w:p>
    <w:p w14:paraId="45C58328" w14:textId="45457D4F" w:rsidR="00BB170E" w:rsidRPr="005B0A52" w:rsidRDefault="00BB170E" w:rsidP="00502941">
      <w:pPr>
        <w:rPr>
          <w:rFonts w:ascii="Garamond" w:hAnsi="Garamond"/>
        </w:rPr>
      </w:pPr>
    </w:p>
    <w:p w14:paraId="15E50922" w14:textId="0E9C1121" w:rsidR="00BB170E" w:rsidRPr="005B0A52" w:rsidRDefault="00BB170E" w:rsidP="00502941">
      <w:pPr>
        <w:rPr>
          <w:rFonts w:ascii="Garamond" w:hAnsi="Garamond"/>
        </w:rPr>
      </w:pPr>
    </w:p>
    <w:p w14:paraId="1449E62C" w14:textId="720FEEE3" w:rsidR="00BB170E" w:rsidRPr="005B0A52" w:rsidRDefault="00BB170E" w:rsidP="00502941">
      <w:pPr>
        <w:rPr>
          <w:rFonts w:ascii="Garamond" w:hAnsi="Garamond"/>
        </w:rPr>
      </w:pPr>
    </w:p>
    <w:p w14:paraId="684C708D" w14:textId="5786B540" w:rsidR="00BB170E" w:rsidRPr="005B0A52" w:rsidRDefault="00BB170E" w:rsidP="00502941">
      <w:pPr>
        <w:rPr>
          <w:rFonts w:ascii="Garamond" w:hAnsi="Garamond"/>
        </w:rPr>
      </w:pPr>
    </w:p>
    <w:p w14:paraId="65E444E5" w14:textId="0133ED92" w:rsidR="00BB170E" w:rsidRPr="005B0A52" w:rsidRDefault="00BB170E" w:rsidP="00502941">
      <w:pPr>
        <w:rPr>
          <w:rFonts w:ascii="Garamond" w:hAnsi="Garamond"/>
        </w:rPr>
      </w:pPr>
    </w:p>
    <w:p w14:paraId="402DAE7D" w14:textId="790D5B74" w:rsidR="00BB170E" w:rsidRPr="005B0A52" w:rsidRDefault="00BB170E" w:rsidP="00502941">
      <w:pPr>
        <w:rPr>
          <w:rFonts w:ascii="Garamond" w:hAnsi="Garamond"/>
        </w:rPr>
      </w:pPr>
    </w:p>
    <w:p w14:paraId="15DBA98F" w14:textId="77777777" w:rsidR="00BB170E" w:rsidRPr="005B0A52" w:rsidRDefault="00BB170E" w:rsidP="00502941">
      <w:pPr>
        <w:rPr>
          <w:rFonts w:ascii="Garamond" w:hAnsi="Garamond"/>
        </w:rPr>
      </w:pPr>
    </w:p>
    <w:sectPr w:rsidR="00BB170E" w:rsidRPr="005B0A52" w:rsidSect="00D42D88">
      <w:footerReference w:type="first" r:id="rId50"/>
      <w:type w:val="nextColumn"/>
      <w:pgSz w:w="8842" w:h="13262"/>
      <w:pgMar w:top="864" w:right="864" w:bottom="864" w:left="1094" w:header="576" w:footer="432" w:gutter="0"/>
      <w:cols w:space="720"/>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7E09F" w14:textId="77777777" w:rsidR="00542F0D" w:rsidRDefault="00542F0D">
      <w:r>
        <w:separator/>
      </w:r>
    </w:p>
  </w:endnote>
  <w:endnote w:type="continuationSeparator" w:id="0">
    <w:p w14:paraId="0919CA30" w14:textId="77777777" w:rsidR="00542F0D" w:rsidRDefault="0054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Kartika">
    <w:charset w:val="00"/>
    <w:family w:val="roman"/>
    <w:pitch w:val="variable"/>
    <w:sig w:usb0="008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E5FAF" w14:textId="77777777" w:rsidR="009F1E1B" w:rsidRPr="00BC5DCA" w:rsidRDefault="009F1E1B" w:rsidP="002D6533">
    <w:pPr>
      <w:pStyle w:val="Footer"/>
      <w:jc w:val="center"/>
      <w:rPr>
        <w:sz w:val="18"/>
        <w:szCs w:val="18"/>
      </w:rPr>
    </w:pPr>
    <w:r w:rsidRPr="00BC5DCA">
      <w:rPr>
        <w:rStyle w:val="PageNumber"/>
        <w:szCs w:val="18"/>
      </w:rPr>
      <w:fldChar w:fldCharType="begin"/>
    </w:r>
    <w:r w:rsidRPr="00BC5DCA">
      <w:rPr>
        <w:rStyle w:val="PageNumber"/>
        <w:szCs w:val="18"/>
      </w:rPr>
      <w:instrText xml:space="preserve"> PAGE </w:instrText>
    </w:r>
    <w:r w:rsidRPr="00BC5DCA">
      <w:rPr>
        <w:rStyle w:val="PageNumber"/>
        <w:szCs w:val="18"/>
      </w:rPr>
      <w:fldChar w:fldCharType="separate"/>
    </w:r>
    <w:r w:rsidRPr="00BC5DCA">
      <w:rPr>
        <w:rStyle w:val="PageNumber"/>
        <w:noProof/>
        <w:szCs w:val="18"/>
      </w:rPr>
      <w:t>2</w:t>
    </w:r>
    <w:r w:rsidRPr="00BC5DCA">
      <w:rPr>
        <w:rStyle w:val="PageNumbe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C42BB" w14:textId="77777777" w:rsidR="009F1E1B" w:rsidRPr="00113507" w:rsidRDefault="009F1E1B" w:rsidP="002D6533">
    <w:pPr>
      <w:pStyle w:val="Footer"/>
      <w:jc w:val="center"/>
      <w:rPr>
        <w:sz w:val="18"/>
        <w:szCs w:val="18"/>
      </w:rPr>
    </w:pPr>
    <w:r w:rsidRPr="00113507">
      <w:rPr>
        <w:rStyle w:val="PageNumber"/>
        <w:szCs w:val="18"/>
      </w:rPr>
      <w:fldChar w:fldCharType="begin"/>
    </w:r>
    <w:r w:rsidRPr="00113507">
      <w:rPr>
        <w:rStyle w:val="PageNumber"/>
        <w:szCs w:val="18"/>
      </w:rPr>
      <w:instrText xml:space="preserve"> PAGE </w:instrText>
    </w:r>
    <w:r w:rsidRPr="00113507">
      <w:rPr>
        <w:rStyle w:val="PageNumber"/>
        <w:szCs w:val="18"/>
      </w:rPr>
      <w:fldChar w:fldCharType="separate"/>
    </w:r>
    <w:r w:rsidRPr="00113507">
      <w:rPr>
        <w:rStyle w:val="PageNumber"/>
        <w:noProof/>
        <w:szCs w:val="18"/>
      </w:rPr>
      <w:t>3</w:t>
    </w:r>
    <w:r w:rsidRPr="00113507">
      <w:rPr>
        <w:rStyle w:val="PageNumbe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E9B4F" w14:textId="77777777" w:rsidR="009F1E1B" w:rsidRPr="00F718AB" w:rsidRDefault="009F1E1B" w:rsidP="002D65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F916B" w14:textId="77777777" w:rsidR="009F1E1B" w:rsidRPr="00F718AB" w:rsidRDefault="009F1E1B" w:rsidP="002D6533">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20</w:t>
    </w:r>
    <w:r w:rsidRPr="00F718AB">
      <w:rPr>
        <w:rStyle w:val="PageNumber"/>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25134" w14:textId="77777777" w:rsidR="009F1E1B" w:rsidRPr="00F718AB" w:rsidRDefault="009F1E1B" w:rsidP="002D6533">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28</w:t>
    </w:r>
    <w:r w:rsidRPr="00F718AB">
      <w:rPr>
        <w:rStyle w:val="PageNumber"/>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12DF0" w14:textId="77777777" w:rsidR="009F1E1B" w:rsidRPr="00F718AB" w:rsidRDefault="009F1E1B" w:rsidP="002D6533">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27</w:t>
    </w:r>
    <w:r w:rsidRPr="00F718AB">
      <w:rPr>
        <w:rStyle w:val="PageNumber"/>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D094A" w14:textId="77777777" w:rsidR="009F1E1B" w:rsidRPr="00F718AB" w:rsidRDefault="009F1E1B" w:rsidP="002D6533">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29</w:t>
    </w:r>
    <w:r w:rsidRPr="00F718AB">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53824" w14:textId="77777777" w:rsidR="00542F0D" w:rsidRDefault="00542F0D">
      <w:r>
        <w:separator/>
      </w:r>
    </w:p>
  </w:footnote>
  <w:footnote w:type="continuationSeparator" w:id="0">
    <w:p w14:paraId="45349ED7" w14:textId="77777777" w:rsidR="00542F0D" w:rsidRDefault="00542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DDAC7" w14:textId="77777777" w:rsidR="009F1E1B" w:rsidRPr="00F718AB" w:rsidRDefault="009F1E1B" w:rsidP="002D6533">
    <w:pPr>
      <w:pStyle w:val="Header"/>
      <w:jc w:val="center"/>
      <w:rPr>
        <w:sz w:val="18"/>
        <w:szCs w:val="18"/>
      </w:rPr>
    </w:pPr>
    <w:r w:rsidRPr="00F718AB">
      <w:rPr>
        <w:sz w:val="18"/>
        <w:szCs w:val="18"/>
      </w:rPr>
      <w:t>AUTHOR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16350" w14:textId="46D9FD31" w:rsidR="009F1E1B" w:rsidRDefault="009F1E1B" w:rsidP="002D6533">
    <w:pPr>
      <w:pStyle w:val="Header"/>
      <w:jc w:val="center"/>
      <w:rPr>
        <w:sz w:val="18"/>
        <w:szCs w:val="18"/>
      </w:rPr>
    </w:pPr>
    <w:r>
      <w:rPr>
        <w:sz w:val="18"/>
        <w:szCs w:val="18"/>
      </w:rPr>
      <w:t>Make Your Move</w:t>
    </w:r>
    <w:r w:rsidR="001D5CF6">
      <w:rPr>
        <w:sz w:val="18"/>
        <w:szCs w:val="18"/>
      </w:rPr>
      <w:t xml:space="preserve"> – Workbook</w:t>
    </w:r>
  </w:p>
  <w:p w14:paraId="388F9930" w14:textId="77AD88B5" w:rsidR="009F1E1B" w:rsidRDefault="009F1E1B" w:rsidP="002D6533">
    <w:pPr>
      <w:pStyle w:val="Header"/>
      <w:jc w:val="center"/>
      <w:rPr>
        <w:sz w:val="18"/>
        <w:szCs w:val="18"/>
      </w:rPr>
    </w:pPr>
  </w:p>
  <w:p w14:paraId="576286C2" w14:textId="77777777" w:rsidR="009F1E1B" w:rsidRPr="002D6533" w:rsidRDefault="009F1E1B" w:rsidP="002D6533">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722E2"/>
    <w:multiLevelType w:val="hybridMultilevel"/>
    <w:tmpl w:val="C29461BA"/>
    <w:lvl w:ilvl="0" w:tplc="A0E277AC">
      <w:start w:val="1"/>
      <w:numFmt w:val="bullet"/>
      <w:lvlText w:val="●"/>
      <w:lvlJc w:val="left"/>
      <w:pPr>
        <w:ind w:left="720" w:hanging="259"/>
      </w:pPr>
    </w:lvl>
    <w:lvl w:ilvl="1" w:tplc="69E86536">
      <w:start w:val="1"/>
      <w:numFmt w:val="bullet"/>
      <w:lvlText w:val="○"/>
      <w:lvlJc w:val="left"/>
      <w:pPr>
        <w:ind w:left="1440" w:hanging="259"/>
      </w:pPr>
    </w:lvl>
    <w:lvl w:ilvl="2" w:tplc="576ADD86">
      <w:start w:val="1"/>
      <w:numFmt w:val="bullet"/>
      <w:lvlText w:val="■"/>
      <w:lvlJc w:val="left"/>
      <w:pPr>
        <w:ind w:left="2160" w:hanging="259"/>
      </w:pPr>
    </w:lvl>
    <w:lvl w:ilvl="3" w:tplc="02A4BF72">
      <w:start w:val="1"/>
      <w:numFmt w:val="bullet"/>
      <w:lvlText w:val="●"/>
      <w:lvlJc w:val="left"/>
      <w:pPr>
        <w:ind w:left="2880" w:hanging="259"/>
      </w:pPr>
    </w:lvl>
    <w:lvl w:ilvl="4" w:tplc="065C7BF8">
      <w:start w:val="1"/>
      <w:numFmt w:val="bullet"/>
      <w:lvlText w:val="○"/>
      <w:lvlJc w:val="left"/>
      <w:pPr>
        <w:ind w:left="3600" w:hanging="259"/>
      </w:pPr>
    </w:lvl>
    <w:lvl w:ilvl="5" w:tplc="431AA0AA">
      <w:start w:val="1"/>
      <w:numFmt w:val="bullet"/>
      <w:lvlText w:val="■"/>
      <w:lvlJc w:val="left"/>
      <w:pPr>
        <w:ind w:left="4320" w:hanging="259"/>
      </w:pPr>
    </w:lvl>
    <w:lvl w:ilvl="6" w:tplc="284407A4">
      <w:start w:val="1"/>
      <w:numFmt w:val="bullet"/>
      <w:lvlText w:val="●"/>
      <w:lvlJc w:val="left"/>
      <w:pPr>
        <w:ind w:left="5040" w:hanging="259"/>
      </w:pPr>
    </w:lvl>
    <w:lvl w:ilvl="7" w:tplc="801C1DBA">
      <w:start w:val="1"/>
      <w:numFmt w:val="bullet"/>
      <w:lvlText w:val="○"/>
      <w:lvlJc w:val="left"/>
      <w:pPr>
        <w:ind w:left="5760" w:hanging="259"/>
      </w:pPr>
    </w:lvl>
    <w:lvl w:ilvl="8" w:tplc="B01EDB7E">
      <w:start w:val="1"/>
      <w:numFmt w:val="bullet"/>
      <w:lvlText w:val="■"/>
      <w:lvlJc w:val="left"/>
      <w:pPr>
        <w:ind w:left="6480" w:hanging="259"/>
      </w:pPr>
    </w:lvl>
  </w:abstractNum>
  <w:abstractNum w:abstractNumId="1" w15:restartNumberingAfterBreak="0">
    <w:nsid w:val="04C073C4"/>
    <w:multiLevelType w:val="multilevel"/>
    <w:tmpl w:val="CE14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74FB1"/>
    <w:multiLevelType w:val="multilevel"/>
    <w:tmpl w:val="2022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A5E93"/>
    <w:multiLevelType w:val="multilevel"/>
    <w:tmpl w:val="FD2C1B08"/>
    <w:lvl w:ilvl="0">
      <w:start w:val="1"/>
      <w:numFmt w:val="bullet"/>
      <w:pStyle w:val="ListBullet"/>
      <w:lvlText w:val="•"/>
      <w:lvlJc w:val="left"/>
      <w:pPr>
        <w:ind w:left="227" w:hanging="227"/>
      </w:pPr>
      <w:rPr>
        <w:rFonts w:ascii="Calibri" w:hAnsi="Calibri" w:cs="Times New Roman"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4" w15:restartNumberingAfterBreak="0">
    <w:nsid w:val="118A068C"/>
    <w:multiLevelType w:val="hybridMultilevel"/>
    <w:tmpl w:val="DD5821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9628A8"/>
    <w:multiLevelType w:val="hybridMultilevel"/>
    <w:tmpl w:val="6A48CA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28563B"/>
    <w:multiLevelType w:val="hybridMultilevel"/>
    <w:tmpl w:val="5C1CF3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923EB6"/>
    <w:multiLevelType w:val="hybridMultilevel"/>
    <w:tmpl w:val="20B644C2"/>
    <w:lvl w:ilvl="0" w:tplc="57329320">
      <w:start w:val="1"/>
      <w:numFmt w:val="decimal"/>
      <w:lvlText w:val="%1."/>
      <w:lvlJc w:val="left"/>
      <w:pPr>
        <w:ind w:left="720" w:hanging="259"/>
      </w:pPr>
    </w:lvl>
    <w:lvl w:ilvl="1" w:tplc="D37A95E4">
      <w:start w:val="1"/>
      <w:numFmt w:val="lowerLetter"/>
      <w:lvlText w:val="%2."/>
      <w:lvlJc w:val="left"/>
      <w:pPr>
        <w:ind w:left="1440" w:hanging="259"/>
      </w:pPr>
    </w:lvl>
    <w:lvl w:ilvl="2" w:tplc="CB66B3A4">
      <w:start w:val="1"/>
      <w:numFmt w:val="lowerRoman"/>
      <w:lvlText w:val="%3."/>
      <w:lvlJc w:val="left"/>
      <w:pPr>
        <w:ind w:left="2160" w:hanging="259"/>
      </w:pPr>
    </w:lvl>
    <w:lvl w:ilvl="3" w:tplc="3718F35A">
      <w:start w:val="1"/>
      <w:numFmt w:val="decimal"/>
      <w:lvlText w:val="%4."/>
      <w:lvlJc w:val="left"/>
      <w:pPr>
        <w:ind w:left="2880" w:hanging="259"/>
      </w:pPr>
    </w:lvl>
    <w:lvl w:ilvl="4" w:tplc="450C6264">
      <w:start w:val="1"/>
      <w:numFmt w:val="lowerLetter"/>
      <w:lvlText w:val="%5."/>
      <w:lvlJc w:val="left"/>
      <w:pPr>
        <w:ind w:left="3600" w:hanging="259"/>
      </w:pPr>
    </w:lvl>
    <w:lvl w:ilvl="5" w:tplc="26A4D918">
      <w:start w:val="1"/>
      <w:numFmt w:val="lowerRoman"/>
      <w:lvlText w:val="%6."/>
      <w:lvlJc w:val="left"/>
      <w:pPr>
        <w:ind w:left="4320" w:hanging="259"/>
      </w:pPr>
    </w:lvl>
    <w:lvl w:ilvl="6" w:tplc="261C69E8">
      <w:start w:val="1"/>
      <w:numFmt w:val="decimal"/>
      <w:lvlText w:val="%7."/>
      <w:lvlJc w:val="left"/>
      <w:pPr>
        <w:ind w:left="5040" w:hanging="259"/>
      </w:pPr>
    </w:lvl>
    <w:lvl w:ilvl="7" w:tplc="8AF8AF6C">
      <w:start w:val="1"/>
      <w:numFmt w:val="lowerLetter"/>
      <w:lvlText w:val="%8."/>
      <w:lvlJc w:val="left"/>
      <w:pPr>
        <w:ind w:left="5760" w:hanging="259"/>
      </w:pPr>
    </w:lvl>
    <w:lvl w:ilvl="8" w:tplc="480AF370">
      <w:start w:val="1"/>
      <w:numFmt w:val="lowerRoman"/>
      <w:lvlText w:val="%9."/>
      <w:lvlJc w:val="left"/>
      <w:pPr>
        <w:ind w:left="6480" w:hanging="259"/>
      </w:pPr>
    </w:lvl>
  </w:abstractNum>
  <w:abstractNum w:abstractNumId="8" w15:restartNumberingAfterBreak="0">
    <w:nsid w:val="1BDF6AF4"/>
    <w:multiLevelType w:val="multilevel"/>
    <w:tmpl w:val="B4AC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74366D"/>
    <w:multiLevelType w:val="hybridMultilevel"/>
    <w:tmpl w:val="6AC440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8304AF"/>
    <w:multiLevelType w:val="hybridMultilevel"/>
    <w:tmpl w:val="CBE00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F05F8D"/>
    <w:multiLevelType w:val="hybridMultilevel"/>
    <w:tmpl w:val="F006C5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404B10"/>
    <w:multiLevelType w:val="hybridMultilevel"/>
    <w:tmpl w:val="361AF3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911ED9"/>
    <w:multiLevelType w:val="hybridMultilevel"/>
    <w:tmpl w:val="B2DC3D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7FB1EE9"/>
    <w:multiLevelType w:val="multilevel"/>
    <w:tmpl w:val="24B6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DD55ED"/>
    <w:multiLevelType w:val="hybridMultilevel"/>
    <w:tmpl w:val="5A525BA6"/>
    <w:lvl w:ilvl="0" w:tplc="A0E277AC">
      <w:start w:val="1"/>
      <w:numFmt w:val="bullet"/>
      <w:lvlText w:val="●"/>
      <w:lvlJc w:val="left"/>
      <w:pPr>
        <w:ind w:left="720" w:hanging="259"/>
      </w:pPr>
    </w:lvl>
    <w:lvl w:ilvl="1" w:tplc="0C090003">
      <w:start w:val="1"/>
      <w:numFmt w:val="bullet"/>
      <w:lvlText w:val="o"/>
      <w:lvlJc w:val="left"/>
      <w:pPr>
        <w:ind w:left="1440" w:hanging="259"/>
      </w:pPr>
      <w:rPr>
        <w:rFonts w:ascii="Courier New" w:hAnsi="Courier New" w:cs="Courier New" w:hint="default"/>
      </w:rPr>
    </w:lvl>
    <w:lvl w:ilvl="2" w:tplc="576ADD86">
      <w:start w:val="1"/>
      <w:numFmt w:val="bullet"/>
      <w:lvlText w:val="■"/>
      <w:lvlJc w:val="left"/>
      <w:pPr>
        <w:ind w:left="2160" w:hanging="259"/>
      </w:pPr>
    </w:lvl>
    <w:lvl w:ilvl="3" w:tplc="02A4BF72">
      <w:start w:val="1"/>
      <w:numFmt w:val="bullet"/>
      <w:lvlText w:val="●"/>
      <w:lvlJc w:val="left"/>
      <w:pPr>
        <w:ind w:left="2880" w:hanging="259"/>
      </w:pPr>
    </w:lvl>
    <w:lvl w:ilvl="4" w:tplc="065C7BF8">
      <w:start w:val="1"/>
      <w:numFmt w:val="bullet"/>
      <w:lvlText w:val="○"/>
      <w:lvlJc w:val="left"/>
      <w:pPr>
        <w:ind w:left="3600" w:hanging="259"/>
      </w:pPr>
    </w:lvl>
    <w:lvl w:ilvl="5" w:tplc="431AA0AA">
      <w:start w:val="1"/>
      <w:numFmt w:val="bullet"/>
      <w:lvlText w:val="■"/>
      <w:lvlJc w:val="left"/>
      <w:pPr>
        <w:ind w:left="4320" w:hanging="259"/>
      </w:pPr>
    </w:lvl>
    <w:lvl w:ilvl="6" w:tplc="284407A4">
      <w:start w:val="1"/>
      <w:numFmt w:val="bullet"/>
      <w:lvlText w:val="●"/>
      <w:lvlJc w:val="left"/>
      <w:pPr>
        <w:ind w:left="5040" w:hanging="259"/>
      </w:pPr>
    </w:lvl>
    <w:lvl w:ilvl="7" w:tplc="801C1DBA">
      <w:start w:val="1"/>
      <w:numFmt w:val="bullet"/>
      <w:lvlText w:val="○"/>
      <w:lvlJc w:val="left"/>
      <w:pPr>
        <w:ind w:left="5760" w:hanging="259"/>
      </w:pPr>
    </w:lvl>
    <w:lvl w:ilvl="8" w:tplc="B01EDB7E">
      <w:start w:val="1"/>
      <w:numFmt w:val="bullet"/>
      <w:lvlText w:val="■"/>
      <w:lvlJc w:val="left"/>
      <w:pPr>
        <w:ind w:left="6480" w:hanging="259"/>
      </w:pPr>
    </w:lvl>
  </w:abstractNum>
  <w:abstractNum w:abstractNumId="16" w15:restartNumberingAfterBreak="0">
    <w:nsid w:val="4EA00334"/>
    <w:multiLevelType w:val="hybridMultilevel"/>
    <w:tmpl w:val="5900AA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F56696B"/>
    <w:multiLevelType w:val="multilevel"/>
    <w:tmpl w:val="E2348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BC4E37"/>
    <w:multiLevelType w:val="hybridMultilevel"/>
    <w:tmpl w:val="82B846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4097AAE"/>
    <w:multiLevelType w:val="multilevel"/>
    <w:tmpl w:val="6EE4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0879A6"/>
    <w:multiLevelType w:val="hybridMultilevel"/>
    <w:tmpl w:val="17241D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BA1200E"/>
    <w:multiLevelType w:val="hybridMultilevel"/>
    <w:tmpl w:val="0038DF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lvlOverride w:ilvl="0">
      <w:startOverride w:val="1"/>
    </w:lvlOverride>
  </w:num>
  <w:num w:numId="2">
    <w:abstractNumId w:val="0"/>
    <w:lvlOverride w:ilvl="0">
      <w:startOverride w:val="1"/>
    </w:lvlOverride>
  </w:num>
  <w:num w:numId="3">
    <w:abstractNumId w:val="8"/>
  </w:num>
  <w:num w:numId="4">
    <w:abstractNumId w:val="10"/>
  </w:num>
  <w:num w:numId="5">
    <w:abstractNumId w:val="9"/>
  </w:num>
  <w:num w:numId="6">
    <w:abstractNumId w:val="15"/>
  </w:num>
  <w:num w:numId="7">
    <w:abstractNumId w:val="3"/>
  </w:num>
  <w:num w:numId="8">
    <w:abstractNumId w:val="12"/>
  </w:num>
  <w:num w:numId="9">
    <w:abstractNumId w:val="5"/>
  </w:num>
  <w:num w:numId="10">
    <w:abstractNumId w:val="13"/>
  </w:num>
  <w:num w:numId="11">
    <w:abstractNumId w:val="20"/>
  </w:num>
  <w:num w:numId="12">
    <w:abstractNumId w:val="16"/>
  </w:num>
  <w:num w:numId="13">
    <w:abstractNumId w:val="4"/>
  </w:num>
  <w:num w:numId="14">
    <w:abstractNumId w:val="18"/>
  </w:num>
  <w:num w:numId="15">
    <w:abstractNumId w:val="11"/>
  </w:num>
  <w:num w:numId="16">
    <w:abstractNumId w:val="6"/>
  </w:num>
  <w:num w:numId="17">
    <w:abstractNumId w:val="21"/>
  </w:num>
  <w:num w:numId="18">
    <w:abstractNumId w:val="2"/>
  </w:num>
  <w:num w:numId="19">
    <w:abstractNumId w:val="19"/>
  </w:num>
  <w:num w:numId="20">
    <w:abstractNumId w:val="1"/>
  </w:num>
  <w:num w:numId="21">
    <w:abstractNumId w:val="14"/>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79"/>
    <w:rsid w:val="0001126B"/>
    <w:rsid w:val="0002406A"/>
    <w:rsid w:val="00032414"/>
    <w:rsid w:val="00032798"/>
    <w:rsid w:val="00033F62"/>
    <w:rsid w:val="00041E75"/>
    <w:rsid w:val="00043D49"/>
    <w:rsid w:val="00052494"/>
    <w:rsid w:val="00057C3E"/>
    <w:rsid w:val="00080868"/>
    <w:rsid w:val="00087DD1"/>
    <w:rsid w:val="00090C29"/>
    <w:rsid w:val="00093050"/>
    <w:rsid w:val="000946BF"/>
    <w:rsid w:val="00094EDF"/>
    <w:rsid w:val="000A235C"/>
    <w:rsid w:val="000B45DB"/>
    <w:rsid w:val="000C1BA0"/>
    <w:rsid w:val="000C2E1D"/>
    <w:rsid w:val="000D38FA"/>
    <w:rsid w:val="000E0991"/>
    <w:rsid w:val="000F5015"/>
    <w:rsid w:val="000F5274"/>
    <w:rsid w:val="001056CD"/>
    <w:rsid w:val="00123770"/>
    <w:rsid w:val="001241B0"/>
    <w:rsid w:val="00130036"/>
    <w:rsid w:val="001302A4"/>
    <w:rsid w:val="00144E78"/>
    <w:rsid w:val="00145C22"/>
    <w:rsid w:val="00150CB9"/>
    <w:rsid w:val="00173CF4"/>
    <w:rsid w:val="00173D8B"/>
    <w:rsid w:val="00176FCA"/>
    <w:rsid w:val="00180540"/>
    <w:rsid w:val="00186CF1"/>
    <w:rsid w:val="00187894"/>
    <w:rsid w:val="0019521A"/>
    <w:rsid w:val="001A55F4"/>
    <w:rsid w:val="001A70B8"/>
    <w:rsid w:val="001B0B8A"/>
    <w:rsid w:val="001D5CF6"/>
    <w:rsid w:val="001E1564"/>
    <w:rsid w:val="001E5199"/>
    <w:rsid w:val="001E78C4"/>
    <w:rsid w:val="001F6AFB"/>
    <w:rsid w:val="002221DF"/>
    <w:rsid w:val="002258D3"/>
    <w:rsid w:val="00234BC8"/>
    <w:rsid w:val="00257EEF"/>
    <w:rsid w:val="002774E8"/>
    <w:rsid w:val="00290989"/>
    <w:rsid w:val="002941F0"/>
    <w:rsid w:val="00297D97"/>
    <w:rsid w:val="002B23EC"/>
    <w:rsid w:val="002C07E6"/>
    <w:rsid w:val="002C55F1"/>
    <w:rsid w:val="002D6533"/>
    <w:rsid w:val="002E580C"/>
    <w:rsid w:val="002E6098"/>
    <w:rsid w:val="002E741D"/>
    <w:rsid w:val="0030421E"/>
    <w:rsid w:val="00305A1A"/>
    <w:rsid w:val="0035203F"/>
    <w:rsid w:val="003560AF"/>
    <w:rsid w:val="00361BE7"/>
    <w:rsid w:val="00363A9E"/>
    <w:rsid w:val="00366D45"/>
    <w:rsid w:val="00380A4B"/>
    <w:rsid w:val="003957E1"/>
    <w:rsid w:val="003C2037"/>
    <w:rsid w:val="003C3C8D"/>
    <w:rsid w:val="003D72D4"/>
    <w:rsid w:val="003E10CF"/>
    <w:rsid w:val="00414151"/>
    <w:rsid w:val="00416079"/>
    <w:rsid w:val="00452A4E"/>
    <w:rsid w:val="00454C53"/>
    <w:rsid w:val="004711AA"/>
    <w:rsid w:val="00490A21"/>
    <w:rsid w:val="004A4C20"/>
    <w:rsid w:val="004B43A6"/>
    <w:rsid w:val="004E3CA9"/>
    <w:rsid w:val="004F1BAA"/>
    <w:rsid w:val="004F7A14"/>
    <w:rsid w:val="00502941"/>
    <w:rsid w:val="00507022"/>
    <w:rsid w:val="00512F16"/>
    <w:rsid w:val="00527828"/>
    <w:rsid w:val="00542F0D"/>
    <w:rsid w:val="00555281"/>
    <w:rsid w:val="00562BBD"/>
    <w:rsid w:val="00564DB8"/>
    <w:rsid w:val="00565E0A"/>
    <w:rsid w:val="00577BF8"/>
    <w:rsid w:val="0058156C"/>
    <w:rsid w:val="005A03F0"/>
    <w:rsid w:val="005B0A52"/>
    <w:rsid w:val="005B3709"/>
    <w:rsid w:val="005D25DD"/>
    <w:rsid w:val="005D7DED"/>
    <w:rsid w:val="005E2D32"/>
    <w:rsid w:val="005E5905"/>
    <w:rsid w:val="005F141B"/>
    <w:rsid w:val="005F5C78"/>
    <w:rsid w:val="00620C6E"/>
    <w:rsid w:val="006427F3"/>
    <w:rsid w:val="00642ADA"/>
    <w:rsid w:val="00655C42"/>
    <w:rsid w:val="006618F9"/>
    <w:rsid w:val="0066769D"/>
    <w:rsid w:val="006737CB"/>
    <w:rsid w:val="0067500B"/>
    <w:rsid w:val="0068349D"/>
    <w:rsid w:val="006B27E1"/>
    <w:rsid w:val="006B33C7"/>
    <w:rsid w:val="006C0226"/>
    <w:rsid w:val="006D0E40"/>
    <w:rsid w:val="006D2127"/>
    <w:rsid w:val="006D4288"/>
    <w:rsid w:val="006E4BCF"/>
    <w:rsid w:val="007173EC"/>
    <w:rsid w:val="007227B8"/>
    <w:rsid w:val="00730831"/>
    <w:rsid w:val="00733CAF"/>
    <w:rsid w:val="00783700"/>
    <w:rsid w:val="00813DF1"/>
    <w:rsid w:val="00823816"/>
    <w:rsid w:val="00826E7A"/>
    <w:rsid w:val="0083014A"/>
    <w:rsid w:val="00851CC5"/>
    <w:rsid w:val="008654F7"/>
    <w:rsid w:val="00865C04"/>
    <w:rsid w:val="00870F9C"/>
    <w:rsid w:val="00872B40"/>
    <w:rsid w:val="00886499"/>
    <w:rsid w:val="00896D77"/>
    <w:rsid w:val="008B1D66"/>
    <w:rsid w:val="008C08EF"/>
    <w:rsid w:val="008D16F8"/>
    <w:rsid w:val="008D4290"/>
    <w:rsid w:val="008E4A26"/>
    <w:rsid w:val="008F7F7D"/>
    <w:rsid w:val="009042F4"/>
    <w:rsid w:val="00906F18"/>
    <w:rsid w:val="009218BA"/>
    <w:rsid w:val="0093096A"/>
    <w:rsid w:val="00934963"/>
    <w:rsid w:val="00942BEC"/>
    <w:rsid w:val="00945702"/>
    <w:rsid w:val="009519F3"/>
    <w:rsid w:val="00955A2F"/>
    <w:rsid w:val="00955C4D"/>
    <w:rsid w:val="00972517"/>
    <w:rsid w:val="009807D1"/>
    <w:rsid w:val="0098138E"/>
    <w:rsid w:val="00987D79"/>
    <w:rsid w:val="00987DEC"/>
    <w:rsid w:val="009918A4"/>
    <w:rsid w:val="00994B6F"/>
    <w:rsid w:val="009B12F7"/>
    <w:rsid w:val="009D0FC8"/>
    <w:rsid w:val="009E1584"/>
    <w:rsid w:val="009E3B79"/>
    <w:rsid w:val="009F1E1B"/>
    <w:rsid w:val="009F68C4"/>
    <w:rsid w:val="009F6C17"/>
    <w:rsid w:val="00A04963"/>
    <w:rsid w:val="00A06461"/>
    <w:rsid w:val="00A13C03"/>
    <w:rsid w:val="00A30493"/>
    <w:rsid w:val="00A402B7"/>
    <w:rsid w:val="00A87F29"/>
    <w:rsid w:val="00A9064B"/>
    <w:rsid w:val="00A917D4"/>
    <w:rsid w:val="00A9629D"/>
    <w:rsid w:val="00AA1192"/>
    <w:rsid w:val="00AC02C0"/>
    <w:rsid w:val="00AC054B"/>
    <w:rsid w:val="00AC56A6"/>
    <w:rsid w:val="00AD006D"/>
    <w:rsid w:val="00AD21D4"/>
    <w:rsid w:val="00AD398B"/>
    <w:rsid w:val="00AE2480"/>
    <w:rsid w:val="00AE6672"/>
    <w:rsid w:val="00B06D07"/>
    <w:rsid w:val="00B10309"/>
    <w:rsid w:val="00B12778"/>
    <w:rsid w:val="00B31159"/>
    <w:rsid w:val="00B72548"/>
    <w:rsid w:val="00B75415"/>
    <w:rsid w:val="00B758E4"/>
    <w:rsid w:val="00BA0AD1"/>
    <w:rsid w:val="00BB170E"/>
    <w:rsid w:val="00BC5D47"/>
    <w:rsid w:val="00BD04D3"/>
    <w:rsid w:val="00BD6345"/>
    <w:rsid w:val="00C00216"/>
    <w:rsid w:val="00C03E4F"/>
    <w:rsid w:val="00C1287D"/>
    <w:rsid w:val="00C30166"/>
    <w:rsid w:val="00C47AC9"/>
    <w:rsid w:val="00C56DE5"/>
    <w:rsid w:val="00C6082E"/>
    <w:rsid w:val="00C73D93"/>
    <w:rsid w:val="00C81E17"/>
    <w:rsid w:val="00C86EAA"/>
    <w:rsid w:val="00C97333"/>
    <w:rsid w:val="00CA7CC5"/>
    <w:rsid w:val="00CB47FC"/>
    <w:rsid w:val="00CC1658"/>
    <w:rsid w:val="00CD09CE"/>
    <w:rsid w:val="00CF5849"/>
    <w:rsid w:val="00CF6686"/>
    <w:rsid w:val="00D16BFC"/>
    <w:rsid w:val="00D261D3"/>
    <w:rsid w:val="00D42D88"/>
    <w:rsid w:val="00D439EC"/>
    <w:rsid w:val="00D60865"/>
    <w:rsid w:val="00D866C1"/>
    <w:rsid w:val="00DD1342"/>
    <w:rsid w:val="00DD4127"/>
    <w:rsid w:val="00DD7863"/>
    <w:rsid w:val="00DE46BD"/>
    <w:rsid w:val="00DE7F90"/>
    <w:rsid w:val="00E142B4"/>
    <w:rsid w:val="00E32E7B"/>
    <w:rsid w:val="00E478F8"/>
    <w:rsid w:val="00E5059D"/>
    <w:rsid w:val="00E55B7A"/>
    <w:rsid w:val="00E67ACB"/>
    <w:rsid w:val="00E748BD"/>
    <w:rsid w:val="00E75030"/>
    <w:rsid w:val="00EA00D0"/>
    <w:rsid w:val="00EA2E6E"/>
    <w:rsid w:val="00EA7522"/>
    <w:rsid w:val="00EC706E"/>
    <w:rsid w:val="00ED3EC9"/>
    <w:rsid w:val="00EE5607"/>
    <w:rsid w:val="00EF7A98"/>
    <w:rsid w:val="00F02D7E"/>
    <w:rsid w:val="00F277A7"/>
    <w:rsid w:val="00F3228B"/>
    <w:rsid w:val="00F333CB"/>
    <w:rsid w:val="00F5051C"/>
    <w:rsid w:val="00F5479B"/>
    <w:rsid w:val="00F73BDE"/>
    <w:rsid w:val="00F7433F"/>
    <w:rsid w:val="00F76E62"/>
    <w:rsid w:val="00F84962"/>
    <w:rsid w:val="00FA4902"/>
    <w:rsid w:val="00FB652D"/>
    <w:rsid w:val="00FC4293"/>
    <w:rsid w:val="00FC46B9"/>
    <w:rsid w:val="00FD55B0"/>
    <w:rsid w:val="00FE0377"/>
    <w:rsid w:val="00FE5FD8"/>
    <w:rsid w:val="00FF7F0B"/>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091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798"/>
    <w:pPr>
      <w:spacing w:after="0" w:line="240" w:lineRule="auto"/>
    </w:pPr>
    <w:rPr>
      <w:rFonts w:ascii="Times New Roman" w:eastAsia="Times New Roman" w:hAnsi="Times New Roman" w:cs="Times New Roman"/>
      <w:sz w:val="24"/>
      <w:szCs w:val="24"/>
      <w:lang w:val="en-AU" w:eastAsia="en-AU"/>
    </w:rPr>
  </w:style>
  <w:style w:type="paragraph" w:styleId="Heading1">
    <w:name w:val="heading 1"/>
    <w:link w:val="Heading1Char"/>
    <w:uiPriority w:val="9"/>
    <w:qFormat/>
    <w:rsid w:val="002D6533"/>
    <w:pPr>
      <w:spacing w:after="0" w:line="240" w:lineRule="auto"/>
      <w:outlineLvl w:val="0"/>
    </w:pPr>
    <w:rPr>
      <w:rFonts w:ascii="Times New Roman" w:eastAsia="Times New Roman" w:hAnsi="Times New Roman" w:cs="Times New Roman"/>
      <w:color w:val="2E74B5"/>
      <w:sz w:val="32"/>
      <w:szCs w:val="32"/>
      <w:lang w:val="en-AU" w:eastAsia="en-AU"/>
    </w:rPr>
  </w:style>
  <w:style w:type="paragraph" w:styleId="Heading2">
    <w:name w:val="heading 2"/>
    <w:link w:val="Heading2Char"/>
    <w:uiPriority w:val="9"/>
    <w:unhideWhenUsed/>
    <w:qFormat/>
    <w:rsid w:val="002D6533"/>
    <w:pPr>
      <w:spacing w:after="0" w:line="240" w:lineRule="auto"/>
      <w:outlineLvl w:val="1"/>
    </w:pPr>
    <w:rPr>
      <w:rFonts w:ascii="Times New Roman" w:eastAsia="Times New Roman" w:hAnsi="Times New Roman" w:cs="Times New Roman"/>
      <w:color w:val="2E74B5"/>
      <w:sz w:val="26"/>
      <w:szCs w:val="26"/>
      <w:lang w:val="en-AU" w:eastAsia="en-AU"/>
    </w:rPr>
  </w:style>
  <w:style w:type="paragraph" w:styleId="Heading3">
    <w:name w:val="heading 3"/>
    <w:link w:val="Heading3Char"/>
    <w:uiPriority w:val="9"/>
    <w:unhideWhenUsed/>
    <w:qFormat/>
    <w:rsid w:val="002D6533"/>
    <w:pPr>
      <w:spacing w:after="0" w:line="240" w:lineRule="auto"/>
      <w:outlineLvl w:val="2"/>
    </w:pPr>
    <w:rPr>
      <w:rFonts w:ascii="Times New Roman" w:eastAsia="Times New Roman" w:hAnsi="Times New Roman" w:cs="Times New Roman"/>
      <w:color w:val="1F4D78"/>
      <w:sz w:val="24"/>
      <w:szCs w:val="24"/>
      <w:lang w:val="en-AU" w:eastAsia="en-AU"/>
    </w:rPr>
  </w:style>
  <w:style w:type="paragraph" w:styleId="Heading4">
    <w:name w:val="heading 4"/>
    <w:link w:val="Heading4Char"/>
    <w:uiPriority w:val="9"/>
    <w:unhideWhenUsed/>
    <w:qFormat/>
    <w:rsid w:val="002D6533"/>
    <w:pPr>
      <w:spacing w:after="0" w:line="240" w:lineRule="auto"/>
      <w:outlineLvl w:val="3"/>
    </w:pPr>
    <w:rPr>
      <w:rFonts w:ascii="Times New Roman" w:eastAsia="Times New Roman" w:hAnsi="Times New Roman" w:cs="Times New Roman"/>
      <w:i/>
      <w:iCs/>
      <w:color w:val="2E74B5"/>
      <w:sz w:val="20"/>
      <w:szCs w:val="20"/>
      <w:lang w:val="en-AU" w:eastAsia="en-AU"/>
    </w:rPr>
  </w:style>
  <w:style w:type="paragraph" w:styleId="Heading5">
    <w:name w:val="heading 5"/>
    <w:link w:val="Heading5Char"/>
    <w:uiPriority w:val="9"/>
    <w:unhideWhenUsed/>
    <w:qFormat/>
    <w:rsid w:val="002D6533"/>
    <w:pPr>
      <w:spacing w:after="0" w:line="240" w:lineRule="auto"/>
      <w:outlineLvl w:val="4"/>
    </w:pPr>
    <w:rPr>
      <w:rFonts w:ascii="Times New Roman" w:eastAsia="Times New Roman" w:hAnsi="Times New Roman" w:cs="Times New Roman"/>
      <w:color w:val="2E74B5"/>
      <w:sz w:val="20"/>
      <w:szCs w:val="20"/>
      <w:lang w:val="en-AU" w:eastAsia="en-AU"/>
    </w:rPr>
  </w:style>
  <w:style w:type="paragraph" w:styleId="Heading6">
    <w:name w:val="heading 6"/>
    <w:link w:val="Heading6Char"/>
    <w:uiPriority w:val="9"/>
    <w:unhideWhenUsed/>
    <w:qFormat/>
    <w:rsid w:val="002D6533"/>
    <w:pPr>
      <w:spacing w:after="0" w:line="240" w:lineRule="auto"/>
      <w:outlineLvl w:val="5"/>
    </w:pPr>
    <w:rPr>
      <w:rFonts w:ascii="Times New Roman" w:eastAsia="Times New Roman" w:hAnsi="Times New Roman" w:cs="Times New Roman"/>
      <w:color w:val="1F4D78"/>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533"/>
    <w:rPr>
      <w:rFonts w:ascii="Times New Roman" w:eastAsia="Times New Roman" w:hAnsi="Times New Roman" w:cs="Times New Roman"/>
      <w:color w:val="2E74B5"/>
      <w:sz w:val="32"/>
      <w:szCs w:val="32"/>
      <w:lang w:val="en-AU" w:eastAsia="en-AU"/>
    </w:rPr>
  </w:style>
  <w:style w:type="character" w:customStyle="1" w:styleId="Heading2Char">
    <w:name w:val="Heading 2 Char"/>
    <w:basedOn w:val="DefaultParagraphFont"/>
    <w:link w:val="Heading2"/>
    <w:uiPriority w:val="9"/>
    <w:rsid w:val="002D6533"/>
    <w:rPr>
      <w:rFonts w:ascii="Times New Roman" w:eastAsia="Times New Roman" w:hAnsi="Times New Roman" w:cs="Times New Roman"/>
      <w:color w:val="2E74B5"/>
      <w:sz w:val="26"/>
      <w:szCs w:val="26"/>
      <w:lang w:val="en-AU" w:eastAsia="en-AU"/>
    </w:rPr>
  </w:style>
  <w:style w:type="character" w:customStyle="1" w:styleId="Heading3Char">
    <w:name w:val="Heading 3 Char"/>
    <w:basedOn w:val="DefaultParagraphFont"/>
    <w:link w:val="Heading3"/>
    <w:uiPriority w:val="9"/>
    <w:rsid w:val="002D6533"/>
    <w:rPr>
      <w:rFonts w:ascii="Times New Roman" w:eastAsia="Times New Roman" w:hAnsi="Times New Roman" w:cs="Times New Roman"/>
      <w:color w:val="1F4D78"/>
      <w:sz w:val="24"/>
      <w:szCs w:val="24"/>
      <w:lang w:val="en-AU" w:eastAsia="en-AU"/>
    </w:rPr>
  </w:style>
  <w:style w:type="character" w:customStyle="1" w:styleId="Heading4Char">
    <w:name w:val="Heading 4 Char"/>
    <w:basedOn w:val="DefaultParagraphFont"/>
    <w:link w:val="Heading4"/>
    <w:uiPriority w:val="9"/>
    <w:rsid w:val="002D6533"/>
    <w:rPr>
      <w:rFonts w:ascii="Times New Roman" w:eastAsia="Times New Roman" w:hAnsi="Times New Roman" w:cs="Times New Roman"/>
      <w:i/>
      <w:iCs/>
      <w:color w:val="2E74B5"/>
      <w:sz w:val="20"/>
      <w:szCs w:val="20"/>
      <w:lang w:val="en-AU" w:eastAsia="en-AU"/>
    </w:rPr>
  </w:style>
  <w:style w:type="character" w:customStyle="1" w:styleId="Heading5Char">
    <w:name w:val="Heading 5 Char"/>
    <w:basedOn w:val="DefaultParagraphFont"/>
    <w:link w:val="Heading5"/>
    <w:uiPriority w:val="9"/>
    <w:rsid w:val="002D6533"/>
    <w:rPr>
      <w:rFonts w:ascii="Times New Roman" w:eastAsia="Times New Roman" w:hAnsi="Times New Roman" w:cs="Times New Roman"/>
      <w:color w:val="2E74B5"/>
      <w:sz w:val="20"/>
      <w:szCs w:val="20"/>
      <w:lang w:val="en-AU" w:eastAsia="en-AU"/>
    </w:rPr>
  </w:style>
  <w:style w:type="character" w:customStyle="1" w:styleId="Heading6Char">
    <w:name w:val="Heading 6 Char"/>
    <w:basedOn w:val="DefaultParagraphFont"/>
    <w:link w:val="Heading6"/>
    <w:uiPriority w:val="9"/>
    <w:rsid w:val="002D6533"/>
    <w:rPr>
      <w:rFonts w:ascii="Times New Roman" w:eastAsia="Times New Roman" w:hAnsi="Times New Roman" w:cs="Times New Roman"/>
      <w:color w:val="1F4D78"/>
      <w:sz w:val="20"/>
      <w:szCs w:val="20"/>
      <w:lang w:val="en-AU" w:eastAsia="en-AU"/>
    </w:rPr>
  </w:style>
  <w:style w:type="paragraph" w:styleId="Header">
    <w:name w:val="header"/>
    <w:basedOn w:val="Normal"/>
    <w:link w:val="HeaderChar"/>
    <w:uiPriority w:val="99"/>
    <w:unhideWhenUsed/>
    <w:rsid w:val="00987D79"/>
    <w:pPr>
      <w:tabs>
        <w:tab w:val="center" w:pos="4680"/>
        <w:tab w:val="right" w:pos="9360"/>
      </w:tabs>
    </w:pPr>
  </w:style>
  <w:style w:type="character" w:customStyle="1" w:styleId="HeaderChar">
    <w:name w:val="Header Char"/>
    <w:basedOn w:val="DefaultParagraphFont"/>
    <w:link w:val="Header"/>
    <w:uiPriority w:val="99"/>
    <w:rsid w:val="00987D79"/>
    <w:rPr>
      <w:rFonts w:ascii="Calibri" w:eastAsia="Calibri" w:hAnsi="Calibri" w:cs="Times New Roman"/>
    </w:rPr>
  </w:style>
  <w:style w:type="paragraph" w:styleId="Footer">
    <w:name w:val="footer"/>
    <w:basedOn w:val="Normal"/>
    <w:link w:val="FooterChar"/>
    <w:uiPriority w:val="99"/>
    <w:unhideWhenUsed/>
    <w:rsid w:val="00987D79"/>
    <w:pPr>
      <w:tabs>
        <w:tab w:val="center" w:pos="4680"/>
        <w:tab w:val="right" w:pos="9360"/>
      </w:tabs>
    </w:pPr>
  </w:style>
  <w:style w:type="character" w:customStyle="1" w:styleId="FooterChar">
    <w:name w:val="Footer Char"/>
    <w:basedOn w:val="DefaultParagraphFont"/>
    <w:link w:val="Footer"/>
    <w:uiPriority w:val="99"/>
    <w:rsid w:val="00987D79"/>
    <w:rPr>
      <w:rFonts w:ascii="Times New Roman" w:eastAsia="Calibri" w:hAnsi="Times New Roman" w:cs="Times New Roman"/>
    </w:rPr>
  </w:style>
  <w:style w:type="character" w:styleId="PageNumber">
    <w:name w:val="page number"/>
    <w:rsid w:val="00987D79"/>
    <w:rPr>
      <w:rFonts w:ascii="Times New Roman" w:hAnsi="Times New Roman"/>
      <w:sz w:val="18"/>
    </w:rPr>
  </w:style>
  <w:style w:type="paragraph" w:customStyle="1" w:styleId="CSP-ChapterTitle">
    <w:name w:val="CSP - Chapter Title"/>
    <w:basedOn w:val="Normal"/>
    <w:qFormat/>
    <w:rsid w:val="00987D79"/>
    <w:pPr>
      <w:jc w:val="center"/>
    </w:pPr>
    <w:rPr>
      <w:iCs/>
      <w:caps/>
      <w:sz w:val="28"/>
      <w:szCs w:val="28"/>
    </w:rPr>
  </w:style>
  <w:style w:type="paragraph" w:customStyle="1" w:styleId="CSP-FrontMatterBodyText">
    <w:name w:val="CSP - Front Matter Body Text"/>
    <w:basedOn w:val="Normal"/>
    <w:qFormat/>
    <w:rsid w:val="00987D79"/>
    <w:pPr>
      <w:jc w:val="center"/>
    </w:pPr>
    <w:rPr>
      <w:rFonts w:ascii="Garamond" w:hAnsi="Garamond"/>
      <w:iCs/>
    </w:rPr>
  </w:style>
  <w:style w:type="paragraph" w:customStyle="1" w:styleId="CSP-ChapterBodyText">
    <w:name w:val="CSP - Chapter Body Text"/>
    <w:basedOn w:val="Normal"/>
    <w:qFormat/>
    <w:rsid w:val="00987D79"/>
    <w:pPr>
      <w:ind w:firstLine="288"/>
      <w:jc w:val="both"/>
    </w:pPr>
    <w:rPr>
      <w:rFonts w:ascii="Garamond" w:hAnsi="Garamond"/>
      <w:iCs/>
    </w:rPr>
  </w:style>
  <w:style w:type="paragraph" w:customStyle="1" w:styleId="CSP-ChapterBodyText-FirstParagraph">
    <w:name w:val="CSP - Chapter Body Text - First Paragraph"/>
    <w:basedOn w:val="CSP-ChapterBodyText"/>
    <w:qFormat/>
    <w:rsid w:val="00987D79"/>
    <w:pPr>
      <w:ind w:firstLine="0"/>
    </w:pPr>
  </w:style>
  <w:style w:type="paragraph" w:styleId="BalloonText">
    <w:name w:val="Balloon Text"/>
    <w:basedOn w:val="Normal"/>
    <w:link w:val="BalloonTextChar"/>
    <w:uiPriority w:val="99"/>
    <w:semiHidden/>
    <w:unhideWhenUsed/>
    <w:rsid w:val="00EA2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6E"/>
    <w:rPr>
      <w:rFonts w:ascii="Segoe UI" w:eastAsia="Calibri" w:hAnsi="Segoe UI" w:cs="Segoe UI"/>
      <w:sz w:val="18"/>
      <w:szCs w:val="18"/>
    </w:rPr>
  </w:style>
  <w:style w:type="paragraph" w:styleId="Title">
    <w:name w:val="Title"/>
    <w:link w:val="TitleChar"/>
    <w:uiPriority w:val="10"/>
    <w:qFormat/>
    <w:rsid w:val="002D6533"/>
    <w:pPr>
      <w:spacing w:after="0" w:line="240" w:lineRule="auto"/>
    </w:pPr>
    <w:rPr>
      <w:rFonts w:ascii="Times New Roman" w:eastAsia="Times New Roman" w:hAnsi="Times New Roman" w:cs="Times New Roman"/>
      <w:sz w:val="56"/>
      <w:szCs w:val="56"/>
      <w:lang w:val="en-AU" w:eastAsia="en-AU"/>
    </w:rPr>
  </w:style>
  <w:style w:type="character" w:customStyle="1" w:styleId="TitleChar">
    <w:name w:val="Title Char"/>
    <w:basedOn w:val="DefaultParagraphFont"/>
    <w:link w:val="Title"/>
    <w:uiPriority w:val="10"/>
    <w:rsid w:val="002D6533"/>
    <w:rPr>
      <w:rFonts w:ascii="Times New Roman" w:eastAsia="Times New Roman" w:hAnsi="Times New Roman" w:cs="Times New Roman"/>
      <w:sz w:val="56"/>
      <w:szCs w:val="56"/>
      <w:lang w:val="en-AU" w:eastAsia="en-AU"/>
    </w:rPr>
  </w:style>
  <w:style w:type="paragraph" w:customStyle="1" w:styleId="Strong1">
    <w:name w:val="Strong1"/>
    <w:qFormat/>
    <w:rsid w:val="002D6533"/>
    <w:pPr>
      <w:spacing w:after="0" w:line="240" w:lineRule="auto"/>
    </w:pPr>
    <w:rPr>
      <w:rFonts w:ascii="Times New Roman" w:eastAsia="Times New Roman" w:hAnsi="Times New Roman" w:cs="Times New Roman"/>
      <w:b/>
      <w:bCs/>
      <w:sz w:val="20"/>
      <w:szCs w:val="20"/>
      <w:lang w:val="en-AU" w:eastAsia="en-AU"/>
    </w:rPr>
  </w:style>
  <w:style w:type="paragraph" w:styleId="ListParagraph">
    <w:name w:val="List Paragraph"/>
    <w:uiPriority w:val="34"/>
    <w:qFormat/>
    <w:rsid w:val="002D6533"/>
    <w:pPr>
      <w:spacing w:after="0" w:line="240" w:lineRule="auto"/>
    </w:pPr>
    <w:rPr>
      <w:rFonts w:ascii="Times New Roman" w:eastAsia="Times New Roman" w:hAnsi="Times New Roman" w:cs="Times New Roman"/>
      <w:sz w:val="20"/>
      <w:szCs w:val="20"/>
      <w:lang w:val="en-AU" w:eastAsia="en-AU"/>
    </w:rPr>
  </w:style>
  <w:style w:type="character" w:styleId="Hyperlink">
    <w:name w:val="Hyperlink"/>
    <w:uiPriority w:val="99"/>
    <w:unhideWhenUsed/>
    <w:rsid w:val="002D6533"/>
    <w:rPr>
      <w:color w:val="0563C1"/>
      <w:u w:val="single"/>
    </w:rPr>
  </w:style>
  <w:style w:type="paragraph" w:styleId="FootnoteText">
    <w:name w:val="footnote text"/>
    <w:link w:val="FootnoteTextChar"/>
    <w:uiPriority w:val="99"/>
    <w:semiHidden/>
    <w:unhideWhenUsed/>
    <w:rsid w:val="002D6533"/>
    <w:pPr>
      <w:spacing w:after="0" w:line="240" w:lineRule="auto"/>
    </w:pPr>
    <w:rPr>
      <w:rFonts w:ascii="Times New Roman" w:eastAsia="Times New Roman" w:hAnsi="Times New Roman" w:cs="Times New Roman"/>
      <w:sz w:val="20"/>
      <w:szCs w:val="20"/>
      <w:lang w:val="en-AU" w:eastAsia="en-AU"/>
    </w:rPr>
  </w:style>
  <w:style w:type="character" w:customStyle="1" w:styleId="FootnoteTextChar">
    <w:name w:val="Footnote Text Char"/>
    <w:basedOn w:val="DefaultParagraphFont"/>
    <w:link w:val="FootnoteText"/>
    <w:uiPriority w:val="99"/>
    <w:semiHidden/>
    <w:rsid w:val="002D6533"/>
    <w:rPr>
      <w:rFonts w:ascii="Times New Roman" w:eastAsia="Times New Roman" w:hAnsi="Times New Roman" w:cs="Times New Roman"/>
      <w:sz w:val="20"/>
      <w:szCs w:val="20"/>
      <w:lang w:val="en-AU" w:eastAsia="en-AU"/>
    </w:rPr>
  </w:style>
  <w:style w:type="character" w:styleId="Strong">
    <w:name w:val="Strong"/>
    <w:basedOn w:val="DefaultParagraphFont"/>
    <w:uiPriority w:val="22"/>
    <w:qFormat/>
    <w:rsid w:val="002D6533"/>
    <w:rPr>
      <w:b/>
      <w:bCs/>
    </w:rPr>
  </w:style>
  <w:style w:type="paragraph" w:styleId="NormalWeb">
    <w:name w:val="Normal (Web)"/>
    <w:basedOn w:val="Normal"/>
    <w:uiPriority w:val="99"/>
    <w:unhideWhenUsed/>
    <w:rsid w:val="002D6533"/>
    <w:pPr>
      <w:spacing w:before="100" w:beforeAutospacing="1" w:after="100" w:afterAutospacing="1"/>
      <w:jc w:val="both"/>
    </w:pPr>
  </w:style>
  <w:style w:type="character" w:styleId="Emphasis">
    <w:name w:val="Emphasis"/>
    <w:basedOn w:val="DefaultParagraphFont"/>
    <w:uiPriority w:val="20"/>
    <w:qFormat/>
    <w:rsid w:val="002D6533"/>
    <w:rPr>
      <w:i/>
      <w:iCs/>
    </w:rPr>
  </w:style>
  <w:style w:type="character" w:customStyle="1" w:styleId="relative">
    <w:name w:val="relative"/>
    <w:basedOn w:val="DefaultParagraphFont"/>
    <w:rsid w:val="002D6533"/>
  </w:style>
  <w:style w:type="character" w:customStyle="1" w:styleId="ms-1">
    <w:name w:val="ms-1"/>
    <w:basedOn w:val="DefaultParagraphFont"/>
    <w:rsid w:val="002D6533"/>
  </w:style>
  <w:style w:type="character" w:customStyle="1" w:styleId="max-w-full">
    <w:name w:val="max-w-full"/>
    <w:basedOn w:val="DefaultParagraphFont"/>
    <w:rsid w:val="002D6533"/>
  </w:style>
  <w:style w:type="character" w:customStyle="1" w:styleId="-me-1">
    <w:name w:val="-me-1"/>
    <w:basedOn w:val="DefaultParagraphFont"/>
    <w:rsid w:val="002D6533"/>
  </w:style>
  <w:style w:type="paragraph" w:styleId="TOCHeading">
    <w:name w:val="TOC Heading"/>
    <w:basedOn w:val="Heading1"/>
    <w:next w:val="Normal"/>
    <w:uiPriority w:val="39"/>
    <w:unhideWhenUsed/>
    <w:qFormat/>
    <w:rsid w:val="002D6533"/>
    <w:pPr>
      <w:keepNext/>
      <w:keepLines/>
      <w:spacing w:before="240" w:line="259" w:lineRule="auto"/>
      <w:jc w:val="both"/>
      <w:outlineLvl w:val="9"/>
    </w:pPr>
    <w:rPr>
      <w:rFonts w:asciiTheme="majorHAnsi" w:eastAsiaTheme="majorEastAsia" w:hAnsiTheme="majorHAnsi" w:cstheme="majorBidi"/>
      <w:color w:val="7B230B" w:themeColor="accent1" w:themeShade="BF"/>
      <w:lang w:val="en-US" w:eastAsia="en-US"/>
    </w:rPr>
  </w:style>
  <w:style w:type="paragraph" w:styleId="TOC2">
    <w:name w:val="toc 2"/>
    <w:basedOn w:val="Normal"/>
    <w:next w:val="Normal"/>
    <w:autoRedefine/>
    <w:uiPriority w:val="39"/>
    <w:unhideWhenUsed/>
    <w:rsid w:val="002D6533"/>
    <w:pPr>
      <w:tabs>
        <w:tab w:val="right" w:leader="dot" w:pos="9016"/>
      </w:tabs>
      <w:spacing w:after="100" w:line="259" w:lineRule="auto"/>
      <w:ind w:left="220"/>
      <w:jc w:val="both"/>
    </w:pPr>
    <w:rPr>
      <w:rFonts w:ascii="Arial" w:eastAsiaTheme="minorHAnsi" w:hAnsi="Arial" w:cs="Arial"/>
      <w:b/>
      <w:bCs/>
      <w:noProof/>
    </w:rPr>
  </w:style>
  <w:style w:type="paragraph" w:styleId="TOC3">
    <w:name w:val="toc 3"/>
    <w:basedOn w:val="Normal"/>
    <w:next w:val="Normal"/>
    <w:autoRedefine/>
    <w:uiPriority w:val="39"/>
    <w:unhideWhenUsed/>
    <w:rsid w:val="002D6533"/>
    <w:pPr>
      <w:spacing w:after="100" w:line="259" w:lineRule="auto"/>
      <w:ind w:left="440"/>
      <w:jc w:val="both"/>
    </w:pPr>
    <w:rPr>
      <w:rFonts w:ascii="Garamond" w:eastAsiaTheme="minorHAnsi" w:hAnsi="Garamond" w:cstheme="minorBidi"/>
    </w:rPr>
  </w:style>
  <w:style w:type="paragraph" w:styleId="TOC1">
    <w:name w:val="toc 1"/>
    <w:basedOn w:val="Normal"/>
    <w:next w:val="Normal"/>
    <w:autoRedefine/>
    <w:uiPriority w:val="39"/>
    <w:unhideWhenUsed/>
    <w:rsid w:val="002D6533"/>
    <w:pPr>
      <w:spacing w:after="100" w:line="259" w:lineRule="auto"/>
      <w:jc w:val="both"/>
    </w:pPr>
    <w:rPr>
      <w:rFonts w:ascii="Garamond" w:eastAsiaTheme="minorEastAsia" w:hAnsi="Garamond" w:cstheme="minorBidi"/>
    </w:rPr>
  </w:style>
  <w:style w:type="paragraph" w:styleId="TOC4">
    <w:name w:val="toc 4"/>
    <w:basedOn w:val="Normal"/>
    <w:next w:val="Normal"/>
    <w:autoRedefine/>
    <w:uiPriority w:val="39"/>
    <w:unhideWhenUsed/>
    <w:rsid w:val="002D6533"/>
    <w:pPr>
      <w:spacing w:after="100" w:line="259" w:lineRule="auto"/>
      <w:ind w:left="660"/>
      <w:jc w:val="both"/>
    </w:pPr>
    <w:rPr>
      <w:rFonts w:ascii="Garamond" w:eastAsiaTheme="minorEastAsia" w:hAnsi="Garamond" w:cstheme="minorBidi"/>
    </w:rPr>
  </w:style>
  <w:style w:type="paragraph" w:styleId="TOC5">
    <w:name w:val="toc 5"/>
    <w:basedOn w:val="Normal"/>
    <w:next w:val="Normal"/>
    <w:autoRedefine/>
    <w:uiPriority w:val="39"/>
    <w:unhideWhenUsed/>
    <w:rsid w:val="002D6533"/>
    <w:pPr>
      <w:spacing w:after="100" w:line="259" w:lineRule="auto"/>
      <w:ind w:left="880"/>
      <w:jc w:val="both"/>
    </w:pPr>
    <w:rPr>
      <w:rFonts w:ascii="Garamond" w:eastAsiaTheme="minorEastAsia" w:hAnsi="Garamond" w:cstheme="minorBidi"/>
    </w:rPr>
  </w:style>
  <w:style w:type="paragraph" w:styleId="TOC6">
    <w:name w:val="toc 6"/>
    <w:basedOn w:val="Normal"/>
    <w:next w:val="Normal"/>
    <w:autoRedefine/>
    <w:uiPriority w:val="39"/>
    <w:unhideWhenUsed/>
    <w:rsid w:val="002D6533"/>
    <w:pPr>
      <w:spacing w:after="100" w:line="259" w:lineRule="auto"/>
      <w:ind w:left="1100"/>
      <w:jc w:val="both"/>
    </w:pPr>
    <w:rPr>
      <w:rFonts w:ascii="Garamond" w:eastAsiaTheme="minorEastAsia" w:hAnsi="Garamond" w:cstheme="minorBidi"/>
    </w:rPr>
  </w:style>
  <w:style w:type="paragraph" w:styleId="TOC7">
    <w:name w:val="toc 7"/>
    <w:basedOn w:val="Normal"/>
    <w:next w:val="Normal"/>
    <w:autoRedefine/>
    <w:uiPriority w:val="39"/>
    <w:unhideWhenUsed/>
    <w:rsid w:val="002D6533"/>
    <w:pPr>
      <w:spacing w:after="100" w:line="259" w:lineRule="auto"/>
      <w:ind w:left="1320"/>
      <w:jc w:val="both"/>
    </w:pPr>
    <w:rPr>
      <w:rFonts w:ascii="Garamond" w:eastAsiaTheme="minorEastAsia" w:hAnsi="Garamond" w:cstheme="minorBidi"/>
    </w:rPr>
  </w:style>
  <w:style w:type="paragraph" w:styleId="TOC8">
    <w:name w:val="toc 8"/>
    <w:basedOn w:val="Normal"/>
    <w:next w:val="Normal"/>
    <w:autoRedefine/>
    <w:uiPriority w:val="39"/>
    <w:unhideWhenUsed/>
    <w:rsid w:val="002D6533"/>
    <w:pPr>
      <w:spacing w:after="100" w:line="259" w:lineRule="auto"/>
      <w:ind w:left="1540"/>
      <w:jc w:val="both"/>
    </w:pPr>
    <w:rPr>
      <w:rFonts w:ascii="Garamond" w:eastAsiaTheme="minorEastAsia" w:hAnsi="Garamond" w:cstheme="minorBidi"/>
    </w:rPr>
  </w:style>
  <w:style w:type="paragraph" w:styleId="TOC9">
    <w:name w:val="toc 9"/>
    <w:basedOn w:val="Normal"/>
    <w:next w:val="Normal"/>
    <w:autoRedefine/>
    <w:uiPriority w:val="39"/>
    <w:unhideWhenUsed/>
    <w:rsid w:val="002D6533"/>
    <w:pPr>
      <w:spacing w:after="100" w:line="259" w:lineRule="auto"/>
      <w:ind w:left="1760"/>
      <w:jc w:val="both"/>
    </w:pPr>
    <w:rPr>
      <w:rFonts w:ascii="Garamond" w:eastAsiaTheme="minorEastAsia" w:hAnsi="Garamond" w:cstheme="minorBidi"/>
    </w:rPr>
  </w:style>
  <w:style w:type="character" w:styleId="UnresolvedMention">
    <w:name w:val="Unresolved Mention"/>
    <w:basedOn w:val="DefaultParagraphFont"/>
    <w:uiPriority w:val="99"/>
    <w:semiHidden/>
    <w:unhideWhenUsed/>
    <w:rsid w:val="002D6533"/>
    <w:rPr>
      <w:color w:val="605E5C"/>
      <w:shd w:val="clear" w:color="auto" w:fill="E1DFDD"/>
    </w:rPr>
  </w:style>
  <w:style w:type="character" w:customStyle="1" w:styleId="sr-only">
    <w:name w:val="sr-only"/>
    <w:basedOn w:val="DefaultParagraphFont"/>
    <w:rsid w:val="002D6533"/>
  </w:style>
  <w:style w:type="paragraph" w:styleId="Caption">
    <w:name w:val="caption"/>
    <w:basedOn w:val="Normal"/>
    <w:next w:val="Normal"/>
    <w:uiPriority w:val="35"/>
    <w:unhideWhenUsed/>
    <w:qFormat/>
    <w:rsid w:val="002D6533"/>
    <w:pPr>
      <w:jc w:val="both"/>
    </w:pPr>
    <w:rPr>
      <w:rFonts w:ascii="Garamond" w:eastAsiaTheme="minorHAnsi" w:hAnsi="Garamond" w:cstheme="minorBidi"/>
      <w:i/>
      <w:iCs/>
      <w:color w:val="323232" w:themeColor="text2"/>
      <w:sz w:val="18"/>
      <w:szCs w:val="18"/>
    </w:rPr>
  </w:style>
  <w:style w:type="paragraph" w:customStyle="1" w:styleId="Style1">
    <w:name w:val="Style1"/>
    <w:basedOn w:val="Heading2"/>
    <w:link w:val="Style1Char"/>
    <w:qFormat/>
    <w:rsid w:val="002D6533"/>
    <w:pPr>
      <w:spacing w:before="100" w:beforeAutospacing="1" w:after="100" w:afterAutospacing="1"/>
      <w:jc w:val="both"/>
    </w:pPr>
    <w:rPr>
      <w:rFonts w:ascii="Garamond" w:hAnsi="Garamond"/>
      <w:b/>
      <w:bCs/>
      <w:sz w:val="32"/>
      <w:szCs w:val="36"/>
    </w:rPr>
  </w:style>
  <w:style w:type="character" w:customStyle="1" w:styleId="Style1Char">
    <w:name w:val="Style1 Char"/>
    <w:basedOn w:val="Heading2Char"/>
    <w:link w:val="Style1"/>
    <w:rsid w:val="002D6533"/>
    <w:rPr>
      <w:rFonts w:ascii="Garamond" w:eastAsia="Times New Roman" w:hAnsi="Garamond" w:cs="Times New Roman"/>
      <w:b/>
      <w:bCs/>
      <w:color w:val="2E74B5"/>
      <w:sz w:val="32"/>
      <w:szCs w:val="36"/>
      <w:lang w:val="en-AU" w:eastAsia="en-AU"/>
    </w:rPr>
  </w:style>
  <w:style w:type="table" w:styleId="TableGrid">
    <w:name w:val="Table Grid"/>
    <w:basedOn w:val="TableNormal"/>
    <w:uiPriority w:val="39"/>
    <w:rsid w:val="002D6533"/>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x-w-15ch">
    <w:name w:val="max-w-[15ch]"/>
    <w:basedOn w:val="DefaultParagraphFont"/>
    <w:rsid w:val="002D6533"/>
  </w:style>
  <w:style w:type="character" w:customStyle="1" w:styleId="export-sheets-button">
    <w:name w:val="export-sheets-button"/>
    <w:basedOn w:val="DefaultParagraphFont"/>
    <w:rsid w:val="002D6533"/>
  </w:style>
  <w:style w:type="character" w:customStyle="1" w:styleId="selected">
    <w:name w:val="selected"/>
    <w:basedOn w:val="DefaultParagraphFont"/>
    <w:rsid w:val="002D6533"/>
  </w:style>
  <w:style w:type="character" w:customStyle="1" w:styleId="mord">
    <w:name w:val="mord"/>
    <w:basedOn w:val="DefaultParagraphFont"/>
    <w:rsid w:val="002D6533"/>
  </w:style>
  <w:style w:type="character" w:customStyle="1" w:styleId="mbin">
    <w:name w:val="mbin"/>
    <w:basedOn w:val="DefaultParagraphFont"/>
    <w:rsid w:val="002D6533"/>
  </w:style>
  <w:style w:type="character" w:customStyle="1" w:styleId="mpunct">
    <w:name w:val="mpunct"/>
    <w:basedOn w:val="DefaultParagraphFont"/>
    <w:rsid w:val="002D6533"/>
  </w:style>
  <w:style w:type="paragraph" w:styleId="NoSpacing">
    <w:name w:val="No Spacing"/>
    <w:uiPriority w:val="1"/>
    <w:qFormat/>
    <w:rsid w:val="002D6533"/>
    <w:pPr>
      <w:spacing w:after="0" w:line="240" w:lineRule="auto"/>
    </w:pPr>
    <w:rPr>
      <w:rFonts w:ascii="Times New Roman" w:eastAsia="Times New Roman" w:hAnsi="Times New Roman" w:cs="Times New Roman"/>
      <w:sz w:val="20"/>
      <w:szCs w:val="20"/>
      <w:lang w:val="en-AU" w:eastAsia="en-AU"/>
    </w:rPr>
  </w:style>
  <w:style w:type="paragraph" w:styleId="Subtitle">
    <w:name w:val="Subtitle"/>
    <w:basedOn w:val="Normal"/>
    <w:next w:val="Normal"/>
    <w:link w:val="SubtitleChar"/>
    <w:uiPriority w:val="11"/>
    <w:qFormat/>
    <w:rsid w:val="002D653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D6533"/>
    <w:rPr>
      <w:rFonts w:eastAsiaTheme="minorEastAsia"/>
      <w:color w:val="5A5A5A" w:themeColor="text1" w:themeTint="A5"/>
      <w:spacing w:val="15"/>
      <w:lang w:val="en-AU" w:eastAsia="en-AU"/>
    </w:rPr>
  </w:style>
  <w:style w:type="character" w:customStyle="1" w:styleId="ng-star-inserted">
    <w:name w:val="ng-star-inserted"/>
    <w:basedOn w:val="DefaultParagraphFont"/>
    <w:rsid w:val="002D6533"/>
  </w:style>
  <w:style w:type="table" w:styleId="TableGridLight">
    <w:name w:val="Grid Table Light"/>
    <w:basedOn w:val="TableNormal"/>
    <w:uiPriority w:val="40"/>
    <w:rsid w:val="000C2E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semiHidden/>
    <w:unhideWhenUsed/>
    <w:qFormat/>
    <w:rsid w:val="00562BBD"/>
    <w:pPr>
      <w:numPr>
        <w:numId w:val="7"/>
      </w:numPr>
      <w:spacing w:before="120" w:after="120"/>
    </w:pPr>
    <w:rPr>
      <w:rFonts w:asciiTheme="minorHAnsi" w:eastAsiaTheme="minorHAnsi" w:hAnsiTheme="minorHAnsi" w:cstheme="minorBidi"/>
      <w:sz w:val="22"/>
      <w:szCs w:val="22"/>
      <w:lang w:eastAsia="en-US"/>
    </w:rPr>
  </w:style>
  <w:style w:type="paragraph" w:styleId="ListBullet2">
    <w:name w:val="List Bullet 2"/>
    <w:basedOn w:val="Normal"/>
    <w:uiPriority w:val="99"/>
    <w:semiHidden/>
    <w:unhideWhenUsed/>
    <w:rsid w:val="00562BBD"/>
    <w:pPr>
      <w:numPr>
        <w:ilvl w:val="1"/>
        <w:numId w:val="7"/>
      </w:numPr>
      <w:spacing w:before="120" w:after="120"/>
      <w:contextualSpacing/>
    </w:pPr>
    <w:rPr>
      <w:rFonts w:asciiTheme="minorHAnsi" w:eastAsiaTheme="minorHAnsi" w:hAnsiTheme="minorHAnsi" w:cstheme="minorBidi"/>
      <w:sz w:val="22"/>
      <w:szCs w:val="22"/>
      <w:lang w:eastAsia="en-US"/>
    </w:rPr>
  </w:style>
  <w:style w:type="paragraph" w:styleId="ListBullet3">
    <w:name w:val="List Bullet 3"/>
    <w:basedOn w:val="Normal"/>
    <w:uiPriority w:val="99"/>
    <w:semiHidden/>
    <w:unhideWhenUsed/>
    <w:rsid w:val="00562BBD"/>
    <w:pPr>
      <w:numPr>
        <w:ilvl w:val="2"/>
        <w:numId w:val="7"/>
      </w:numPr>
      <w:spacing w:before="120" w:after="120"/>
      <w:contextualSpacing/>
    </w:pPr>
    <w:rPr>
      <w:rFonts w:asciiTheme="minorHAnsi" w:eastAsiaTheme="minorHAnsi" w:hAnsiTheme="minorHAnsi" w:cstheme="minorBidi"/>
      <w:sz w:val="22"/>
      <w:szCs w:val="22"/>
      <w:lang w:eastAsia="en-US"/>
    </w:rPr>
  </w:style>
  <w:style w:type="paragraph" w:styleId="Date">
    <w:name w:val="Date"/>
    <w:basedOn w:val="Normal"/>
    <w:link w:val="DateChar"/>
    <w:uiPriority w:val="99"/>
    <w:semiHidden/>
    <w:unhideWhenUsed/>
    <w:rsid w:val="00562BBD"/>
    <w:pPr>
      <w:spacing w:before="120" w:after="480"/>
    </w:pPr>
    <w:rPr>
      <w:rFonts w:asciiTheme="minorHAnsi" w:eastAsiaTheme="minorHAnsi" w:hAnsiTheme="minorHAnsi" w:cstheme="minorBidi"/>
      <w:sz w:val="22"/>
      <w:szCs w:val="22"/>
      <w:lang w:eastAsia="en-US"/>
    </w:rPr>
  </w:style>
  <w:style w:type="character" w:customStyle="1" w:styleId="DateChar">
    <w:name w:val="Date Char"/>
    <w:basedOn w:val="DefaultParagraphFont"/>
    <w:link w:val="Date"/>
    <w:uiPriority w:val="99"/>
    <w:semiHidden/>
    <w:rsid w:val="00562BBD"/>
    <w:rPr>
      <w:lang w:val="en-AU"/>
    </w:rPr>
  </w:style>
  <w:style w:type="character" w:customStyle="1" w:styleId="citation-103">
    <w:name w:val="citation-103"/>
    <w:basedOn w:val="DefaultParagraphFont"/>
    <w:rsid w:val="003957E1"/>
  </w:style>
  <w:style w:type="character" w:customStyle="1" w:styleId="citation-102">
    <w:name w:val="citation-102"/>
    <w:basedOn w:val="DefaultParagraphFont"/>
    <w:rsid w:val="003957E1"/>
  </w:style>
  <w:style w:type="character" w:customStyle="1" w:styleId="citation-41">
    <w:name w:val="citation-41"/>
    <w:basedOn w:val="DefaultParagraphFont"/>
    <w:rsid w:val="005B0A52"/>
  </w:style>
  <w:style w:type="character" w:customStyle="1" w:styleId="citation-40">
    <w:name w:val="citation-40"/>
    <w:basedOn w:val="DefaultParagraphFont"/>
    <w:rsid w:val="005B0A52"/>
  </w:style>
  <w:style w:type="character" w:customStyle="1" w:styleId="citation-39">
    <w:name w:val="citation-39"/>
    <w:basedOn w:val="DefaultParagraphFont"/>
    <w:rsid w:val="005B0A52"/>
  </w:style>
  <w:style w:type="character" w:customStyle="1" w:styleId="citation-38">
    <w:name w:val="citation-38"/>
    <w:basedOn w:val="DefaultParagraphFont"/>
    <w:rsid w:val="005B0A52"/>
  </w:style>
  <w:style w:type="character" w:customStyle="1" w:styleId="citation-37">
    <w:name w:val="citation-37"/>
    <w:basedOn w:val="DefaultParagraphFont"/>
    <w:rsid w:val="005B0A52"/>
  </w:style>
  <w:style w:type="character" w:customStyle="1" w:styleId="citation-36">
    <w:name w:val="citation-36"/>
    <w:basedOn w:val="DefaultParagraphFont"/>
    <w:rsid w:val="005B0A52"/>
  </w:style>
  <w:style w:type="character" w:customStyle="1" w:styleId="citation-35">
    <w:name w:val="citation-35"/>
    <w:basedOn w:val="DefaultParagraphFont"/>
    <w:rsid w:val="005B0A52"/>
  </w:style>
  <w:style w:type="character" w:customStyle="1" w:styleId="citation-34">
    <w:name w:val="citation-34"/>
    <w:basedOn w:val="DefaultParagraphFont"/>
    <w:rsid w:val="005B0A52"/>
  </w:style>
  <w:style w:type="character" w:customStyle="1" w:styleId="citation-33">
    <w:name w:val="citation-33"/>
    <w:basedOn w:val="DefaultParagraphFont"/>
    <w:rsid w:val="005B0A52"/>
  </w:style>
  <w:style w:type="character" w:customStyle="1" w:styleId="citation-32">
    <w:name w:val="citation-32"/>
    <w:basedOn w:val="DefaultParagraphFont"/>
    <w:rsid w:val="005B0A52"/>
  </w:style>
  <w:style w:type="character" w:customStyle="1" w:styleId="citation-31">
    <w:name w:val="citation-31"/>
    <w:basedOn w:val="DefaultParagraphFont"/>
    <w:rsid w:val="005B0A52"/>
  </w:style>
  <w:style w:type="character" w:customStyle="1" w:styleId="citation-30">
    <w:name w:val="citation-30"/>
    <w:basedOn w:val="DefaultParagraphFont"/>
    <w:rsid w:val="005B0A52"/>
  </w:style>
  <w:style w:type="character" w:customStyle="1" w:styleId="citation-29">
    <w:name w:val="citation-29"/>
    <w:basedOn w:val="DefaultParagraphFont"/>
    <w:rsid w:val="005B0A52"/>
  </w:style>
  <w:style w:type="character" w:customStyle="1" w:styleId="citation-28">
    <w:name w:val="citation-28"/>
    <w:basedOn w:val="DefaultParagraphFont"/>
    <w:rsid w:val="005B0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653236">
      <w:bodyDiv w:val="1"/>
      <w:marLeft w:val="0"/>
      <w:marRight w:val="0"/>
      <w:marTop w:val="0"/>
      <w:marBottom w:val="0"/>
      <w:divBdr>
        <w:top w:val="none" w:sz="0" w:space="0" w:color="auto"/>
        <w:left w:val="none" w:sz="0" w:space="0" w:color="auto"/>
        <w:bottom w:val="none" w:sz="0" w:space="0" w:color="auto"/>
        <w:right w:val="none" w:sz="0" w:space="0" w:color="auto"/>
      </w:divBdr>
    </w:div>
    <w:div w:id="342897026">
      <w:bodyDiv w:val="1"/>
      <w:marLeft w:val="0"/>
      <w:marRight w:val="0"/>
      <w:marTop w:val="0"/>
      <w:marBottom w:val="0"/>
      <w:divBdr>
        <w:top w:val="none" w:sz="0" w:space="0" w:color="auto"/>
        <w:left w:val="none" w:sz="0" w:space="0" w:color="auto"/>
        <w:bottom w:val="none" w:sz="0" w:space="0" w:color="auto"/>
        <w:right w:val="none" w:sz="0" w:space="0" w:color="auto"/>
      </w:divBdr>
    </w:div>
    <w:div w:id="393702109">
      <w:bodyDiv w:val="1"/>
      <w:marLeft w:val="0"/>
      <w:marRight w:val="0"/>
      <w:marTop w:val="0"/>
      <w:marBottom w:val="0"/>
      <w:divBdr>
        <w:top w:val="none" w:sz="0" w:space="0" w:color="auto"/>
        <w:left w:val="none" w:sz="0" w:space="0" w:color="auto"/>
        <w:bottom w:val="none" w:sz="0" w:space="0" w:color="auto"/>
        <w:right w:val="none" w:sz="0" w:space="0" w:color="auto"/>
      </w:divBdr>
    </w:div>
    <w:div w:id="408578102">
      <w:bodyDiv w:val="1"/>
      <w:marLeft w:val="0"/>
      <w:marRight w:val="0"/>
      <w:marTop w:val="0"/>
      <w:marBottom w:val="0"/>
      <w:divBdr>
        <w:top w:val="none" w:sz="0" w:space="0" w:color="auto"/>
        <w:left w:val="none" w:sz="0" w:space="0" w:color="auto"/>
        <w:bottom w:val="none" w:sz="0" w:space="0" w:color="auto"/>
        <w:right w:val="none" w:sz="0" w:space="0" w:color="auto"/>
      </w:divBdr>
    </w:div>
    <w:div w:id="454256703">
      <w:bodyDiv w:val="1"/>
      <w:marLeft w:val="0"/>
      <w:marRight w:val="0"/>
      <w:marTop w:val="0"/>
      <w:marBottom w:val="0"/>
      <w:divBdr>
        <w:top w:val="none" w:sz="0" w:space="0" w:color="auto"/>
        <w:left w:val="none" w:sz="0" w:space="0" w:color="auto"/>
        <w:bottom w:val="none" w:sz="0" w:space="0" w:color="auto"/>
        <w:right w:val="none" w:sz="0" w:space="0" w:color="auto"/>
      </w:divBdr>
    </w:div>
    <w:div w:id="597566516">
      <w:bodyDiv w:val="1"/>
      <w:marLeft w:val="0"/>
      <w:marRight w:val="0"/>
      <w:marTop w:val="0"/>
      <w:marBottom w:val="0"/>
      <w:divBdr>
        <w:top w:val="none" w:sz="0" w:space="0" w:color="auto"/>
        <w:left w:val="none" w:sz="0" w:space="0" w:color="auto"/>
        <w:bottom w:val="none" w:sz="0" w:space="0" w:color="auto"/>
        <w:right w:val="none" w:sz="0" w:space="0" w:color="auto"/>
      </w:divBdr>
    </w:div>
    <w:div w:id="788549180">
      <w:bodyDiv w:val="1"/>
      <w:marLeft w:val="0"/>
      <w:marRight w:val="0"/>
      <w:marTop w:val="0"/>
      <w:marBottom w:val="0"/>
      <w:divBdr>
        <w:top w:val="none" w:sz="0" w:space="0" w:color="auto"/>
        <w:left w:val="none" w:sz="0" w:space="0" w:color="auto"/>
        <w:bottom w:val="none" w:sz="0" w:space="0" w:color="auto"/>
        <w:right w:val="none" w:sz="0" w:space="0" w:color="auto"/>
      </w:divBdr>
    </w:div>
    <w:div w:id="1045133686">
      <w:bodyDiv w:val="1"/>
      <w:marLeft w:val="0"/>
      <w:marRight w:val="0"/>
      <w:marTop w:val="0"/>
      <w:marBottom w:val="0"/>
      <w:divBdr>
        <w:top w:val="none" w:sz="0" w:space="0" w:color="auto"/>
        <w:left w:val="none" w:sz="0" w:space="0" w:color="auto"/>
        <w:bottom w:val="none" w:sz="0" w:space="0" w:color="auto"/>
        <w:right w:val="none" w:sz="0" w:space="0" w:color="auto"/>
      </w:divBdr>
    </w:div>
    <w:div w:id="1452629615">
      <w:bodyDiv w:val="1"/>
      <w:marLeft w:val="0"/>
      <w:marRight w:val="0"/>
      <w:marTop w:val="0"/>
      <w:marBottom w:val="0"/>
      <w:divBdr>
        <w:top w:val="none" w:sz="0" w:space="0" w:color="auto"/>
        <w:left w:val="none" w:sz="0" w:space="0" w:color="auto"/>
        <w:bottom w:val="none" w:sz="0" w:space="0" w:color="auto"/>
        <w:right w:val="none" w:sz="0" w:space="0" w:color="auto"/>
      </w:divBdr>
    </w:div>
    <w:div w:id="1729764818">
      <w:bodyDiv w:val="1"/>
      <w:marLeft w:val="0"/>
      <w:marRight w:val="0"/>
      <w:marTop w:val="0"/>
      <w:marBottom w:val="0"/>
      <w:divBdr>
        <w:top w:val="none" w:sz="0" w:space="0" w:color="auto"/>
        <w:left w:val="none" w:sz="0" w:space="0" w:color="auto"/>
        <w:bottom w:val="none" w:sz="0" w:space="0" w:color="auto"/>
        <w:right w:val="none" w:sz="0" w:space="0" w:color="auto"/>
      </w:divBdr>
    </w:div>
    <w:div w:id="1742018906">
      <w:bodyDiv w:val="1"/>
      <w:marLeft w:val="0"/>
      <w:marRight w:val="0"/>
      <w:marTop w:val="0"/>
      <w:marBottom w:val="0"/>
      <w:divBdr>
        <w:top w:val="none" w:sz="0" w:space="0" w:color="auto"/>
        <w:left w:val="none" w:sz="0" w:space="0" w:color="auto"/>
        <w:bottom w:val="none" w:sz="0" w:space="0" w:color="auto"/>
        <w:right w:val="none" w:sz="0" w:space="0" w:color="auto"/>
      </w:divBdr>
    </w:div>
    <w:div w:id="2017268306">
      <w:bodyDiv w:val="1"/>
      <w:marLeft w:val="0"/>
      <w:marRight w:val="0"/>
      <w:marTop w:val="0"/>
      <w:marBottom w:val="0"/>
      <w:divBdr>
        <w:top w:val="none" w:sz="0" w:space="0" w:color="auto"/>
        <w:left w:val="none" w:sz="0" w:space="0" w:color="auto"/>
        <w:bottom w:val="none" w:sz="0" w:space="0" w:color="auto"/>
        <w:right w:val="none" w:sz="0" w:space="0" w:color="auto"/>
      </w:divBdr>
    </w:div>
    <w:div w:id="211277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azon.com.au/Make-Your-Move-Australian-Leadership-ebook/dp/B0G27XG4VT/ref=sr_1_3?dib=eyJ2IjoiMSJ9.XLjVUuq2Dg2Tt3HleCfkNkjZPSQvl8I9xfOjed0Jd7rbZRVYbeuSfzh7L8QeEwtx9y-37UYeuWKmlsfF23cJBgRUIWtRiHliyO6xk8A4A_P_aQ5j9YcheTUd83T465JrBfY8z6D50tC417dcliC1H17mEiB-jdKk8ybkfFW6BVBNhf2L0wK2bdcgBNmsqiSHdhb_fok9FHJkl42bu1KSb9r-upDf163_cI8SvhU1iCg.jfzwD6crKs4tvmSsAZXni4fOW_ayjlDGtcfX7tSnGMg&amp;dib_tag=se&amp;qid=1763545630&amp;refinements=p_27%3AMadeleine++Taylor&amp;s=digital-text&amp;sr=1-3" TargetMode="External"/><Relationship Id="rId18" Type="http://schemas.openxmlformats.org/officeDocument/2006/relationships/hyperlink" Target="https://www.thesun.co.uk/news/35526989/brits-career-change-poll-pay-women-passion/" TargetMode="External"/><Relationship Id="rId26" Type="http://schemas.openxmlformats.org/officeDocument/2006/relationships/hyperlink" Target="https://wearethecity.com/smart-career-moves-for-smart-women-how-to-succeed-in-career-transitions/" TargetMode="External"/><Relationship Id="rId39" Type="http://schemas.openxmlformats.org/officeDocument/2006/relationships/hyperlink" Target="https://gjkfacilityservices.com.au/how-far-have-we-really-come-with-indigenous-engagement-and-social-procurement" TargetMode="External"/><Relationship Id="rId21" Type="http://schemas.openxmlformats.org/officeDocument/2006/relationships/hyperlink" Target="https://www.self.com/story/why-you-should-change-jobs-multiple-times-in-your-20s" TargetMode="External"/><Relationship Id="rId34" Type="http://schemas.openxmlformats.org/officeDocument/2006/relationships/hyperlink" Target="https://www.tableau.com/" TargetMode="External"/><Relationship Id="rId42" Type="http://schemas.openxmlformats.org/officeDocument/2006/relationships/hyperlink" Target="https://www" TargetMode="External"/><Relationship Id="rId47" Type="http://schemas.openxmlformats.org/officeDocument/2006/relationships/footer" Target="footer4.xml"/><Relationship Id="rId50"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mc.gov.au/news/2025-status-women-report-card" TargetMode="External"/><Relationship Id="rId29" Type="http://schemas.openxmlformats.org/officeDocument/2006/relationships/hyperlink" Target="https://www.kotterinc.com/methodology/8-steps/" TargetMode="External"/><Relationship Id="rId11" Type="http://schemas.openxmlformats.org/officeDocument/2006/relationships/footer" Target="footer1.xml"/><Relationship Id="rId24" Type="http://schemas.openxmlformats.org/officeDocument/2006/relationships/hyperlink" Target="https://www.psychologytoday.com/us/blog/real-women/202503/take-control-of-your-career-and-move-forward-with-confidence" TargetMode="External"/><Relationship Id="rId32" Type="http://schemas.openxmlformats.org/officeDocument/2006/relationships/hyperlink" Target="https://www.microsoft.com/en-us/microsoft-365/excel" TargetMode="External"/><Relationship Id="rId37" Type="http://schemas.openxmlformats.org/officeDocument/2006/relationships/hyperlink" Target="https://www.jll.com.au/en/newsroom/commonwealth-property-management-creating-change" TargetMode="External"/><Relationship Id="rId40" Type="http://schemas.openxmlformats.org/officeDocument/2006/relationships/hyperlink" Target="https://www.fairwork.gov.au/tools-and-resources/fact-sheets/rights-and-obligations/pay-secrecy" TargetMode="External"/><Relationship Id="rId45" Type="http://schemas.openxmlformats.org/officeDocument/2006/relationships/hyperlink" Target="https://www.businesschicks.com" TargetMode="External"/><Relationship Id="rId5" Type="http://schemas.openxmlformats.org/officeDocument/2006/relationships/webSettings" Target="webSettings.xml"/><Relationship Id="rId15" Type="http://schemas.openxmlformats.org/officeDocument/2006/relationships/hyperlink" Target="https://www.pmc.gov.au/news/gender-balance-australian-government-boards-2023-24-annual-report" TargetMode="External"/><Relationship Id="rId23" Type="http://schemas.openxmlformats.org/officeDocument/2006/relationships/hyperlink" Target="https://www.forbes.com/sites/cherylrobinson/2025/05/03/bold-career-advice-every-ambitious-leader-should-try-especially-women" TargetMode="External"/><Relationship Id="rId28" Type="http://schemas.openxmlformats.org/officeDocument/2006/relationships/hyperlink" Target="https://www.prosci.com/methodology/adkar" TargetMode="External"/><Relationship Id="rId36" Type="http://schemas.openxmlformats.org/officeDocument/2006/relationships/hyperlink" Target="https://www.coursera.org/browse/business/data-analysis" TargetMode="External"/><Relationship Id="rId49" Type="http://schemas.openxmlformats.org/officeDocument/2006/relationships/footer" Target="footer6.xml"/><Relationship Id="rId10" Type="http://schemas.openxmlformats.org/officeDocument/2006/relationships/header" Target="header2.xml"/><Relationship Id="rId19" Type="http://schemas.openxmlformats.org/officeDocument/2006/relationships/hyperlink" Target="https://www.washingtonpost.com/business/2025/06/23/work-advice-career-ladder-stuck/" TargetMode="External"/><Relationship Id="rId31" Type="http://schemas.openxmlformats.org/officeDocument/2006/relationships/hyperlink" Target="https://desklib.com/study-documents/change-management-nab-report/" TargetMode="External"/><Relationship Id="rId44" Type="http://schemas.openxmlformats.org/officeDocument/2006/relationships/hyperlink" Target="https://womensagenda.com.a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time.com/4418904/essential-career-advice-women/" TargetMode="External"/><Relationship Id="rId27" Type="http://schemas.openxmlformats.org/officeDocument/2006/relationships/hyperlink" Target="https://www.sassysisterstuff.com/15-smart-career-moves-for-women-who-want-to-lead/" TargetMode="External"/><Relationship Id="rId30" Type="http://schemas.openxmlformats.org/officeDocument/2006/relationships/hyperlink" Target="https://www.change-management-institute.com" TargetMode="External"/><Relationship Id="rId35" Type="http://schemas.openxmlformats.org/officeDocument/2006/relationships/hyperlink" Target="https://generalassemb.ly/education/data-analytics" TargetMode="External"/><Relationship Id="rId43" Type="http://schemas.openxmlformats.org/officeDocument/2006/relationships/hyperlink" Target="https://www" TargetMode="External"/><Relationship Id="rId48" Type="http://schemas.openxmlformats.org/officeDocument/2006/relationships/footer" Target="footer5.xml"/><Relationship Id="rId8" Type="http://schemas.openxmlformats.org/officeDocument/2006/relationships/hyperlink" Target="https://www.amazon.com.au/Make-Your-Move-Australian-Leadership-ebook/dp/B0G27XG4VT/ref=sr_1_3?dib=eyJ2IjoiMSJ9.XLjVUuq2Dg2Tt3HleCfkNkjZPSQvl8I9xfOjed0Jd7rbZRVYbeuSfzh7L8QeEwtx9y-37UYeuWKmlsfF23cJBgRUIWtRiHliyO6xk8A4A_P_aQ5j9YcheTUd83T465JrBfY8z6D50tC417dcliC1H17mEiB-jdKk8ybkfFW6BVBNhf2L0wK2bdcgBNmsqiSHdhb_fok9FHJkl42bu1KSb9r-upDf163_cI8SvhU1iCg.jfzwD6crKs4tvmSsAZXni4fOW_ayjlDGtcfX7tSnGMg&amp;dib_tag=se&amp;qid=1763545630&amp;refinements=p_27%3AMadeleine++Taylor&amp;s=digital-text&amp;sr=1-3"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wgea.gov.au/publications/australias-gender-equality-scorecard" TargetMode="External"/><Relationship Id="rId25" Type="http://schemas.openxmlformats.org/officeDocument/2006/relationships/hyperlink" Target="https://www.careerbuilder.com/advice/blog/9-smart-strategies-for-women-s-career-advancement" TargetMode="External"/><Relationship Id="rId33" Type="http://schemas.openxmlformats.org/officeDocument/2006/relationships/hyperlink" Target="https://powerbi.microsoft.com/" TargetMode="External"/><Relationship Id="rId38" Type="http://schemas.openxmlformats.org/officeDocument/2006/relationships/hyperlink" Target="https://www.socialtraders.com.au" TargetMode="External"/><Relationship Id="rId46" Type="http://schemas.openxmlformats.org/officeDocument/2006/relationships/hyperlink" Target="https://www.mentorwalks.org" TargetMode="External"/><Relationship Id="rId20" Type="http://schemas.openxmlformats.org/officeDocument/2006/relationships/hyperlink" Target="https://www.theguardian.com/commentisfree/2024/apr/03/career-ladder-job-work-young-people-role" TargetMode="External"/><Relationship Id="rId41" Type="http://schemas.openxmlformats.org/officeDocument/2006/relationships/hyperlink" Target="https://www.engoori.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50239-857F-49AE-B122-5BCAAC3C7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10031</Words>
  <Characters>57182</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2025-11-19T09:50:00Z</dcterms:created>
  <dcterms:modified xsi:type="dcterms:W3CDTF">2025-11-19T11:00:00Z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2025-11-12T01:21:20Z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bff3c58b-8bcb-472a-98d6-8e73f7945ba5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